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47DB5" w14:textId="77777777" w:rsidR="00882C36" w:rsidRDefault="004E1CA5">
      <w:pPr>
        <w:pStyle w:val="affff"/>
        <w:rPr>
          <w:sz w:val="28"/>
          <w:szCs w:val="28"/>
        </w:rPr>
      </w:pPr>
      <w:bookmarkStart w:id="0" w:name="_Hlk511724828"/>
      <w:bookmarkEnd w:id="0"/>
      <w:r>
        <w:br w:type="page"/>
      </w:r>
      <w:bookmarkStart w:id="1" w:name="SectionMark0"/>
      <w:r w:rsidRPr="00165E69">
        <w:rPr>
          <w:noProof/>
        </w:rPr>
        <mc:AlternateContent>
          <mc:Choice Requires="wps">
            <w:drawing>
              <wp:anchor distT="0" distB="0" distL="114300" distR="114300" simplePos="0" relativeHeight="251670528" behindDoc="0" locked="1" layoutInCell="1" allowOverlap="1" wp14:anchorId="6EFE8BF3" wp14:editId="364BDB3F">
                <wp:simplePos x="0" y="0"/>
                <wp:positionH relativeFrom="margin">
                  <wp:posOffset>3928745</wp:posOffset>
                </wp:positionH>
                <wp:positionV relativeFrom="margin">
                  <wp:posOffset>107315</wp:posOffset>
                </wp:positionV>
                <wp:extent cx="1795780" cy="720090"/>
                <wp:effectExtent l="0" t="0" r="4445"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720090"/>
                        </a:xfrm>
                        <a:prstGeom prst="rect">
                          <a:avLst/>
                        </a:prstGeom>
                        <a:solidFill>
                          <a:srgbClr val="FFFFFF"/>
                        </a:solidFill>
                        <a:ln>
                          <a:noFill/>
                        </a:ln>
                      </wps:spPr>
                      <wps:txbx>
                        <w:txbxContent>
                          <w:p w14:paraId="14799229" w14:textId="77777777" w:rsidR="00F24F6A" w:rsidRDefault="00F24F6A">
                            <w:pPr>
                              <w:pStyle w:val="afff7"/>
                              <w:rPr>
                                <w:spacing w:val="-20"/>
                                <w:w w:val="90"/>
                              </w:rPr>
                            </w:pPr>
                            <w:r>
                              <w:rPr>
                                <w:spacing w:val="-20"/>
                                <w:w w:val="90"/>
                              </w:rPr>
                              <w:t>CBMF</w:t>
                            </w:r>
                          </w:p>
                        </w:txbxContent>
                      </wps:txbx>
                      <wps:bodyPr rot="0" vert="horz" wrap="square" lIns="0" tIns="0" rIns="0" bIns="0" anchor="t" anchorCtr="0" upright="1">
                        <a:noAutofit/>
                      </wps:bodyPr>
                    </wps:wsp>
                  </a:graphicData>
                </a:graphic>
              </wp:anchor>
            </w:drawing>
          </mc:Choice>
          <mc:Fallback>
            <w:pict>
              <v:shapetype w14:anchorId="6EFE8BF3" id="_x0000_t202" coordsize="21600,21600" o:spt="202" path="m,l,21600r21600,l21600,xe">
                <v:stroke joinstyle="miter"/>
                <v:path gradientshapeok="t" o:connecttype="rect"/>
              </v:shapetype>
              <v:shape id="文本框 24" o:spid="_x0000_s1026" type="#_x0000_t202" style="position:absolute;left:0;text-align:left;margin-left:309.35pt;margin-top:8.45pt;width:141.4pt;height:56.7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" stroked="f">
                <v:textbox inset="0,0,0,0">
                  <w:txbxContent>
                    <w:p w14:paraId="14799229" w14:textId="77777777" w:rsidR="00F24F6A" w:rsidRDefault="00F24F6A">
                      <w:pPr>
                        <w:pStyle w:val="afff7"/>
                        <w:rPr>
                          <w:spacing w:val="-20"/>
                          <w:w w:val="90"/>
                        </w:rPr>
                      </w:pPr>
                      <w:r>
                        <w:rPr>
                          <w:spacing w:val="-20"/>
                          <w:w w:val="90"/>
                        </w:rPr>
                        <w:t>CBMF</w:t>
                      </w:r>
                    </w:p>
                  </w:txbxContent>
                </v:textbox>
                <w10:wrap anchorx="margin" anchory="margin"/>
                <w10:anchorlock/>
              </v:shape>
            </w:pict>
          </mc:Fallback>
        </mc:AlternateContent>
      </w:r>
      <w:r w:rsidRPr="00165E69">
        <w:rPr>
          <w:noProof/>
        </w:rPr>
        <mc:AlternateContent>
          <mc:Choice Requires="wps">
            <w:drawing>
              <wp:anchor distT="0" distB="0" distL="114300" distR="114300" simplePos="0" relativeHeight="251669504" behindDoc="0" locked="0" layoutInCell="1" allowOverlap="1" wp14:anchorId="1726BE01" wp14:editId="4453F618">
                <wp:simplePos x="0" y="0"/>
                <wp:positionH relativeFrom="column">
                  <wp:posOffset>0</wp:posOffset>
                </wp:positionH>
                <wp:positionV relativeFrom="paragraph">
                  <wp:posOffset>8890000</wp:posOffset>
                </wp:positionV>
                <wp:extent cx="6121400" cy="0"/>
                <wp:effectExtent l="14605" t="8255" r="7620" b="10795"/>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_x0000_s1026" o:spid="_x0000_s1026" o:spt="20" style="position:absolute;left:0pt;margin-left:0pt;margin-top:700pt;height:0pt;width:482pt;z-index:251669504;mso-width-relative:page;mso-height-relative:page;" filled="f" stroked="t" coordsize="21600,21600"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r0iU/VAAAACgEAAA8AAAAAAAAAAQAgAAAAIgAAAGRycy9kb3du&#10;cmV2LnhtbFBLAQIUABQAAAAIAIdO4kAfsZdYyQEAAF8DAAAOAAAAAAAAAAEAIAAAACQBAABkcnMv&#10;ZTJvRG9jLnhtbFBLBQYAAAAABgAGAFkBAABfBQAAAAA=&#10;">
                <v:fill on="f" focussize="0,0"/>
                <v:stroke weight="1pt" color="#080000" joinstyle="round"/>
                <v:imagedata o:title=""/>
                <o:lock v:ext="edit" aspectratio="f"/>
              </v:line>
            </w:pict>
          </mc:Fallback>
        </mc:AlternateContent>
      </w:r>
      <w:r w:rsidRPr="00165E69">
        <w:rPr>
          <w:noProof/>
        </w:rPr>
        <mc:AlternateContent>
          <mc:Choice Requires="wps">
            <w:drawing>
              <wp:anchor distT="0" distB="0" distL="114300" distR="114300" simplePos="0" relativeHeight="251668480" behindDoc="0" locked="0" layoutInCell="1" allowOverlap="1" wp14:anchorId="6414C65E" wp14:editId="0C0AE136">
                <wp:simplePos x="0" y="0"/>
                <wp:positionH relativeFrom="column">
                  <wp:posOffset>0</wp:posOffset>
                </wp:positionH>
                <wp:positionV relativeFrom="paragraph">
                  <wp:posOffset>2273300</wp:posOffset>
                </wp:positionV>
                <wp:extent cx="6121400" cy="0"/>
                <wp:effectExtent l="14605" t="11430" r="7620" b="762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_x0000_s1026" o:spid="_x0000_s1026" o:spt="20" style="position:absolute;left:0pt;margin-left:0pt;margin-top:179pt;height:0pt;width:482pt;z-index:251668480;mso-width-relative:page;mso-height-relative:page;" filled="f" stroked="t" coordsize="21600,21600"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TueDHWAAAACAEAAA8AAAAAAAAAAQAgAAAAIgAAAGRycy9kb3du&#10;cmV2LnhtbFBLAQIUABQAAAAIAIdO4kDKJhqQyAEAAF8DAAAOAAAAAAAAAAEAIAAAACUBAABkcnMv&#10;ZTJvRG9jLnhtbFBLBQYAAAAABgAGAFkBAABfBQAAAAA=&#10;">
                <v:fill on="f" focussize="0,0"/>
                <v:stroke weight="1pt" color="#080000" joinstyle="round"/>
                <v:imagedata o:title=""/>
                <o:lock v:ext="edit" aspectratio="f"/>
              </v:line>
            </w:pict>
          </mc:Fallback>
        </mc:AlternateContent>
      </w:r>
      <w:r w:rsidRPr="00165E69">
        <w:rPr>
          <w:noProof/>
        </w:rPr>
        <mc:AlternateContent>
          <mc:Choice Requires="wps">
            <w:drawing>
              <wp:anchor distT="0" distB="0" distL="114300" distR="114300" simplePos="0" relativeHeight="251667456" behindDoc="0" locked="1" layoutInCell="1" allowOverlap="1" wp14:anchorId="186E9F06" wp14:editId="66D76AD1">
                <wp:simplePos x="0" y="0"/>
                <wp:positionH relativeFrom="margin">
                  <wp:posOffset>0</wp:posOffset>
                </wp:positionH>
                <wp:positionV relativeFrom="margin">
                  <wp:posOffset>9108440</wp:posOffset>
                </wp:positionV>
                <wp:extent cx="6120130" cy="363220"/>
                <wp:effectExtent l="0" t="0" r="0" b="6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7F46E7EC" w14:textId="77777777" w:rsidR="00F24F6A" w:rsidRDefault="00F24F6A">
                            <w:pPr>
                              <w:pStyle w:val="affff1"/>
                            </w:pPr>
                            <w:r>
                              <w:rPr>
                                <w:rFonts w:hint="eastAsia"/>
                              </w:rPr>
                              <w:t xml:space="preserve">中国建筑材料联合会     </w:t>
                            </w:r>
                            <w:r>
                              <w:rPr>
                                <w:rStyle w:val="afff8"/>
                                <w:rFonts w:hint="eastAsia"/>
                              </w:rPr>
                              <w:t>发布</w:t>
                            </w:r>
                          </w:p>
                        </w:txbxContent>
                      </wps:txbx>
                      <wps:bodyPr rot="0" vert="horz" wrap="square" lIns="0" tIns="0" rIns="0" bIns="0" anchor="t" anchorCtr="0" upright="1">
                        <a:noAutofit/>
                      </wps:bodyPr>
                    </wps:wsp>
                  </a:graphicData>
                </a:graphic>
              </wp:anchor>
            </w:drawing>
          </mc:Choice>
          <mc:Fallback>
            <w:pict>
              <v:shape w14:anchorId="186E9F06" id="文本框 21" o:spid="_x0000_s1027" type="#_x0000_t202" style="position:absolute;left:0;text-align:left;margin-left:0;margin-top:717.2pt;width:481.9pt;height:28.6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" stroked="f">
                <v:textbox inset="0,0,0,0">
                  <w:txbxContent>
                    <w:p w14:paraId="7F46E7EC" w14:textId="77777777" w:rsidR="00F24F6A" w:rsidRDefault="00F24F6A">
                      <w:pPr>
                        <w:pStyle w:val="affff1"/>
                      </w:pPr>
                      <w:r>
                        <w:rPr>
                          <w:rFonts w:hint="eastAsia"/>
                        </w:rPr>
                        <w:t xml:space="preserve">中国建筑材料联合会     </w:t>
                      </w:r>
                      <w:r>
                        <w:rPr>
                          <w:rStyle w:val="afff8"/>
                          <w:rFonts w:hint="eastAsia"/>
                        </w:rPr>
                        <w:t>发布</w:t>
                      </w:r>
                    </w:p>
                  </w:txbxContent>
                </v:textbox>
                <w10:wrap anchorx="margin" anchory="margin"/>
                <w10:anchorlock/>
              </v:shape>
            </w:pict>
          </mc:Fallback>
        </mc:AlternateContent>
      </w:r>
      <w:r w:rsidRPr="00165E69">
        <w:rPr>
          <w:noProof/>
        </w:rPr>
        <mc:AlternateContent>
          <mc:Choice Requires="wps">
            <w:drawing>
              <wp:anchor distT="0" distB="0" distL="114300" distR="114300" simplePos="0" relativeHeight="251666432" behindDoc="0" locked="1" layoutInCell="1" allowOverlap="1" wp14:anchorId="7129B242" wp14:editId="67A8821D">
                <wp:simplePos x="0" y="0"/>
                <wp:positionH relativeFrom="margin">
                  <wp:posOffset>4100830</wp:posOffset>
                </wp:positionH>
                <wp:positionV relativeFrom="margin">
                  <wp:posOffset>8563610</wp:posOffset>
                </wp:positionV>
                <wp:extent cx="2019300" cy="312420"/>
                <wp:effectExtent l="635" t="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8797FF0" w14:textId="77777777" w:rsidR="00F24F6A" w:rsidRDefault="00F24F6A">
                            <w:pPr>
                              <w:pStyle w:val="affff2"/>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7129B242" id="文本框 20" o:spid="_x0000_s1028" type="#_x0000_t202" style="position:absolute;left:0;text-align:left;margin-left:322.9pt;margin-top:674.3pt;width:159pt;height:24.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" stroked="f">
                <v:textbox inset="0,0,0,0">
                  <w:txbxContent>
                    <w:p w14:paraId="48797FF0" w14:textId="77777777" w:rsidR="00F24F6A" w:rsidRDefault="00F24F6A">
                      <w:pPr>
                        <w:pStyle w:val="affff2"/>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165E69">
        <w:rPr>
          <w:noProof/>
        </w:rPr>
        <mc:AlternateContent>
          <mc:Choice Requires="wps">
            <w:drawing>
              <wp:anchor distT="0" distB="0" distL="114300" distR="114300" simplePos="0" relativeHeight="251665408" behindDoc="0" locked="1" layoutInCell="1" allowOverlap="1" wp14:anchorId="4694815B" wp14:editId="4A334C56">
                <wp:simplePos x="0" y="0"/>
                <wp:positionH relativeFrom="margin">
                  <wp:posOffset>0</wp:posOffset>
                </wp:positionH>
                <wp:positionV relativeFrom="margin">
                  <wp:posOffset>8563610</wp:posOffset>
                </wp:positionV>
                <wp:extent cx="2019300" cy="312420"/>
                <wp:effectExtent l="0" t="0" r="4445"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3D83AA9" w14:textId="77777777" w:rsidR="00F24F6A" w:rsidRDefault="00F24F6A">
                            <w:pPr>
                              <w:pStyle w:val="afff9"/>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4694815B" id="文本框 19" o:spid="_x0000_s1029" type="#_x0000_t202" style="position:absolute;left:0;text-align:left;margin-left:0;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" stroked="f">
                <v:textbox inset="0,0,0,0">
                  <w:txbxContent>
                    <w:p w14:paraId="13D83AA9" w14:textId="77777777" w:rsidR="00F24F6A" w:rsidRDefault="00F24F6A">
                      <w:pPr>
                        <w:pStyle w:val="afff9"/>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165E69">
        <w:rPr>
          <w:noProof/>
        </w:rPr>
        <mc:AlternateContent>
          <mc:Choice Requires="wps">
            <w:drawing>
              <wp:anchor distT="0" distB="0" distL="114300" distR="114300" simplePos="0" relativeHeight="251664384" behindDoc="0" locked="1" layoutInCell="1" allowOverlap="1" wp14:anchorId="2D0455A3" wp14:editId="1A561241">
                <wp:simplePos x="0" y="0"/>
                <wp:positionH relativeFrom="margin">
                  <wp:posOffset>0</wp:posOffset>
                </wp:positionH>
                <wp:positionV relativeFrom="margin">
                  <wp:posOffset>3635375</wp:posOffset>
                </wp:positionV>
                <wp:extent cx="5969000" cy="4681220"/>
                <wp:effectExtent l="0" t="1905" r="0" b="317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1C29214A" w14:textId="786D7296" w:rsidR="00F24F6A" w:rsidRPr="00165E69" w:rsidRDefault="00F24F6A">
                            <w:pPr>
                              <w:pStyle w:val="affb"/>
                              <w:rPr>
                                <w:spacing w:val="40"/>
                                <w:szCs w:val="52"/>
                              </w:rPr>
                            </w:pPr>
                            <w:r w:rsidRPr="00165E69">
                              <w:rPr>
                                <w:rFonts w:hint="eastAsia"/>
                                <w:spacing w:val="40"/>
                                <w:szCs w:val="52"/>
                              </w:rPr>
                              <w:t>绿色设计产品评价技术规范</w:t>
                            </w:r>
                          </w:p>
                          <w:p w14:paraId="19D1EB24" w14:textId="22016DF7" w:rsidR="00F24F6A" w:rsidRPr="00165E69" w:rsidRDefault="00F24F6A">
                            <w:pPr>
                              <w:pStyle w:val="affb"/>
                              <w:rPr>
                                <w:spacing w:val="40"/>
                                <w:szCs w:val="52"/>
                              </w:rPr>
                            </w:pPr>
                            <w:r w:rsidRPr="00165E69">
                              <w:rPr>
                                <w:rFonts w:hint="eastAsia"/>
                                <w:spacing w:val="40"/>
                                <w:szCs w:val="52"/>
                              </w:rPr>
                              <w:t>薄膜太阳能发电瓦</w:t>
                            </w:r>
                          </w:p>
                          <w:p w14:paraId="4E28A7E8" w14:textId="77777777" w:rsidR="00F24F6A" w:rsidRPr="00466514" w:rsidRDefault="00F24F6A" w:rsidP="00466514">
                            <w:pPr>
                              <w:pStyle w:val="affb"/>
                              <w:rPr>
                                <w:rFonts w:ascii="Times New Roman"/>
                                <w:sz w:val="36"/>
                              </w:rPr>
                            </w:pPr>
                            <w:r w:rsidRPr="00466514">
                              <w:rPr>
                                <w:rFonts w:ascii="Times New Roman" w:hint="eastAsia"/>
                                <w:sz w:val="36"/>
                              </w:rPr>
                              <w:t>Technical specification for eco-design product assessment</w:t>
                            </w:r>
                            <w:r w:rsidRPr="00466514">
                              <w:rPr>
                                <w:rFonts w:ascii="Times New Roman" w:hint="eastAsia"/>
                                <w:sz w:val="36"/>
                              </w:rPr>
                              <w:t>—</w:t>
                            </w:r>
                            <w:r w:rsidRPr="00466514">
                              <w:rPr>
                                <w:rFonts w:ascii="Times New Roman"/>
                                <w:sz w:val="36"/>
                              </w:rPr>
                              <w:t>Thin film photovoltaic tile</w:t>
                            </w:r>
                          </w:p>
                          <w:p w14:paraId="70EEC28F" w14:textId="4B13B58C" w:rsidR="00F24F6A" w:rsidRDefault="00F24F6A">
                            <w:pPr>
                              <w:pStyle w:val="affb"/>
                              <w:rPr>
                                <w:rFonts w:ascii="Times New Roman"/>
                                <w:sz w:val="36"/>
                                <w:highlight w:val="red"/>
                              </w:rPr>
                            </w:pPr>
                          </w:p>
                          <w:p w14:paraId="12AAEE60" w14:textId="77777777" w:rsidR="00F24F6A" w:rsidRDefault="00F24F6A">
                            <w:pPr>
                              <w:pStyle w:val="affb"/>
                            </w:pPr>
                          </w:p>
                          <w:p w14:paraId="42878741" w14:textId="77777777" w:rsidR="00F24F6A" w:rsidRDefault="00F24F6A">
                            <w:pPr>
                              <w:pStyle w:val="afffd"/>
                            </w:pPr>
                          </w:p>
                          <w:p w14:paraId="645CB329" w14:textId="1BA4D38A" w:rsidR="00F24F6A" w:rsidRPr="00165E69" w:rsidRDefault="00F24F6A">
                            <w:pPr>
                              <w:pStyle w:val="afffe"/>
                            </w:pPr>
                            <w:r w:rsidRPr="00165E69">
                              <w:rPr>
                                <w:rFonts w:hint="eastAsia"/>
                              </w:rPr>
                              <w:t>征求意见稿</w:t>
                            </w:r>
                          </w:p>
                          <w:p w14:paraId="535210F9" w14:textId="74344F1F" w:rsidR="00F24F6A" w:rsidRPr="00165E69" w:rsidRDefault="00F24F6A">
                            <w:pPr>
                              <w:pStyle w:val="afffe"/>
                            </w:pPr>
                            <w:r w:rsidRPr="00165E69">
                              <w:rPr>
                                <w:rFonts w:hint="eastAsia"/>
                              </w:rPr>
                              <w:t>20</w:t>
                            </w:r>
                            <w:r w:rsidRPr="00165E69">
                              <w:t>20.9</w:t>
                            </w:r>
                          </w:p>
                          <w:p w14:paraId="0E61FB93" w14:textId="77777777" w:rsidR="00F24F6A" w:rsidRDefault="00F24F6A">
                            <w:pPr>
                              <w:pStyle w:val="afffc"/>
                            </w:pPr>
                          </w:p>
                          <w:p w14:paraId="5FFCE515" w14:textId="77777777" w:rsidR="00F24F6A" w:rsidRDefault="00F24F6A">
                            <w:pPr>
                              <w:pStyle w:val="afffb"/>
                            </w:pPr>
                          </w:p>
                        </w:txbxContent>
                      </wps:txbx>
                      <wps:bodyPr rot="0" vert="horz" wrap="square" lIns="0" tIns="0" rIns="0" bIns="0" anchor="t" anchorCtr="0" upright="1">
                        <a:noAutofit/>
                      </wps:bodyPr>
                    </wps:wsp>
                  </a:graphicData>
                </a:graphic>
              </wp:anchor>
            </w:drawing>
          </mc:Choice>
          <mc:Fallback>
            <w:pict>
              <v:shape w14:anchorId="2D0455A3" id="文本框 18" o:spid="_x0000_s1030" type="#_x0000_t202" style="position:absolute;left:0;text-align:left;margin-left:0;margin-top:286.25pt;width:470pt;height:368.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" stroked="f">
                <v:textbox inset="0,0,0,0">
                  <w:txbxContent>
                    <w:p w14:paraId="1C29214A" w14:textId="786D7296" w:rsidR="00F24F6A" w:rsidRPr="00165E69" w:rsidRDefault="00F24F6A">
                      <w:pPr>
                        <w:pStyle w:val="affb"/>
                        <w:rPr>
                          <w:spacing w:val="40"/>
                          <w:szCs w:val="52"/>
                        </w:rPr>
                      </w:pPr>
                      <w:r w:rsidRPr="00165E69">
                        <w:rPr>
                          <w:rFonts w:hint="eastAsia"/>
                          <w:spacing w:val="40"/>
                          <w:szCs w:val="52"/>
                        </w:rPr>
                        <w:t>绿色设计产品评价技术规范</w:t>
                      </w:r>
                    </w:p>
                    <w:p w14:paraId="19D1EB24" w14:textId="22016DF7" w:rsidR="00F24F6A" w:rsidRPr="00165E69" w:rsidRDefault="00F24F6A">
                      <w:pPr>
                        <w:pStyle w:val="affb"/>
                        <w:rPr>
                          <w:spacing w:val="40"/>
                          <w:szCs w:val="52"/>
                        </w:rPr>
                      </w:pPr>
                      <w:r w:rsidRPr="00165E69">
                        <w:rPr>
                          <w:rFonts w:hint="eastAsia"/>
                          <w:spacing w:val="40"/>
                          <w:szCs w:val="52"/>
                        </w:rPr>
                        <w:t>薄膜太阳能发电瓦</w:t>
                      </w:r>
                    </w:p>
                    <w:p w14:paraId="4E28A7E8" w14:textId="77777777" w:rsidR="00F24F6A" w:rsidRPr="00466514" w:rsidRDefault="00F24F6A" w:rsidP="00466514">
                      <w:pPr>
                        <w:pStyle w:val="affb"/>
                        <w:rPr>
                          <w:rFonts w:ascii="Times New Roman"/>
                          <w:sz w:val="36"/>
                        </w:rPr>
                      </w:pPr>
                      <w:r w:rsidRPr="00466514">
                        <w:rPr>
                          <w:rFonts w:ascii="Times New Roman" w:hint="eastAsia"/>
                          <w:sz w:val="36"/>
                        </w:rPr>
                        <w:t>Technical specification for eco-design product assessment</w:t>
                      </w:r>
                      <w:r w:rsidRPr="00466514">
                        <w:rPr>
                          <w:rFonts w:ascii="Times New Roman" w:hint="eastAsia"/>
                          <w:sz w:val="36"/>
                        </w:rPr>
                        <w:t>—</w:t>
                      </w:r>
                      <w:r w:rsidRPr="00466514">
                        <w:rPr>
                          <w:rFonts w:ascii="Times New Roman"/>
                          <w:sz w:val="36"/>
                        </w:rPr>
                        <w:t>Thin film photovoltaic tile</w:t>
                      </w:r>
                    </w:p>
                    <w:p w14:paraId="70EEC28F" w14:textId="4B13B58C" w:rsidR="00F24F6A" w:rsidRDefault="00F24F6A">
                      <w:pPr>
                        <w:pStyle w:val="affb"/>
                        <w:rPr>
                          <w:rFonts w:ascii="Times New Roman"/>
                          <w:sz w:val="36"/>
                          <w:highlight w:val="red"/>
                        </w:rPr>
                      </w:pPr>
                    </w:p>
                    <w:p w14:paraId="12AAEE60" w14:textId="77777777" w:rsidR="00F24F6A" w:rsidRDefault="00F24F6A">
                      <w:pPr>
                        <w:pStyle w:val="affb"/>
                      </w:pPr>
                    </w:p>
                    <w:p w14:paraId="42878741" w14:textId="77777777" w:rsidR="00F24F6A" w:rsidRDefault="00F24F6A">
                      <w:pPr>
                        <w:pStyle w:val="afffd"/>
                      </w:pPr>
                    </w:p>
                    <w:p w14:paraId="645CB329" w14:textId="1BA4D38A" w:rsidR="00F24F6A" w:rsidRPr="00165E69" w:rsidRDefault="00F24F6A">
                      <w:pPr>
                        <w:pStyle w:val="afffe"/>
                      </w:pPr>
                      <w:r w:rsidRPr="00165E69">
                        <w:rPr>
                          <w:rFonts w:hint="eastAsia"/>
                        </w:rPr>
                        <w:t>征求意见稿</w:t>
                      </w:r>
                    </w:p>
                    <w:p w14:paraId="535210F9" w14:textId="74344F1F" w:rsidR="00F24F6A" w:rsidRPr="00165E69" w:rsidRDefault="00F24F6A">
                      <w:pPr>
                        <w:pStyle w:val="afffe"/>
                      </w:pPr>
                      <w:r w:rsidRPr="00165E69">
                        <w:rPr>
                          <w:rFonts w:hint="eastAsia"/>
                        </w:rPr>
                        <w:t>20</w:t>
                      </w:r>
                      <w:r w:rsidRPr="00165E69">
                        <w:t>20.9</w:t>
                      </w:r>
                    </w:p>
                    <w:p w14:paraId="0E61FB93" w14:textId="77777777" w:rsidR="00F24F6A" w:rsidRDefault="00F24F6A">
                      <w:pPr>
                        <w:pStyle w:val="afffc"/>
                      </w:pPr>
                    </w:p>
                    <w:p w14:paraId="5FFCE515" w14:textId="77777777" w:rsidR="00F24F6A" w:rsidRDefault="00F24F6A">
                      <w:pPr>
                        <w:pStyle w:val="afffb"/>
                      </w:pPr>
                    </w:p>
                  </w:txbxContent>
                </v:textbox>
                <w10:wrap anchorx="margin" anchory="margin"/>
                <w10:anchorlock/>
              </v:shape>
            </w:pict>
          </mc:Fallback>
        </mc:AlternateContent>
      </w:r>
      <w:r w:rsidRPr="00165E69">
        <w:rPr>
          <w:noProof/>
        </w:rPr>
        <mc:AlternateContent>
          <mc:Choice Requires="wps">
            <w:drawing>
              <wp:anchor distT="0" distB="0" distL="114300" distR="114300" simplePos="0" relativeHeight="251663360" behindDoc="0" locked="1" layoutInCell="1" allowOverlap="1" wp14:anchorId="7306F864" wp14:editId="6D73F7AE">
                <wp:simplePos x="0" y="0"/>
                <wp:positionH relativeFrom="margin">
                  <wp:posOffset>0</wp:posOffset>
                </wp:positionH>
                <wp:positionV relativeFrom="margin">
                  <wp:posOffset>1401445</wp:posOffset>
                </wp:positionV>
                <wp:extent cx="6231255" cy="860425"/>
                <wp:effectExtent l="0" t="0" r="254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860425"/>
                        </a:xfrm>
                        <a:prstGeom prst="rect">
                          <a:avLst/>
                        </a:prstGeom>
                        <a:solidFill>
                          <a:srgbClr val="FFFFFF"/>
                        </a:solidFill>
                        <a:ln>
                          <a:noFill/>
                        </a:ln>
                      </wps:spPr>
                      <wps:txbx>
                        <w:txbxContent>
                          <w:p w14:paraId="3E57D288" w14:textId="77777777" w:rsidR="00F24F6A" w:rsidRDefault="00F24F6A">
                            <w:pPr>
                              <w:pStyle w:val="13"/>
                            </w:pPr>
                            <w:r>
                              <w:t xml:space="preserve">T/CBMF </w:t>
                            </w:r>
                            <w:r>
                              <w:rPr>
                                <w:rFonts w:hint="eastAsia"/>
                              </w:rPr>
                              <w:t>XX</w:t>
                            </w:r>
                            <w:r>
                              <w:rPr>
                                <w:rFonts w:hint="eastAsia"/>
                              </w:rPr>
                              <w:t>—</w:t>
                            </w:r>
                            <w:r>
                              <w:rPr>
                                <w:rFonts w:hint="eastAsia"/>
                              </w:rPr>
                              <w:t>202</w:t>
                            </w:r>
                            <w:r>
                              <w:t>X</w:t>
                            </w:r>
                          </w:p>
                          <w:p w14:paraId="4A348804" w14:textId="77777777" w:rsidR="00F24F6A" w:rsidRDefault="00F24F6A">
                            <w:pPr>
                              <w:pStyle w:val="13"/>
                              <w:jc w:val="center"/>
                            </w:pPr>
                          </w:p>
                          <w:p w14:paraId="5C52EEC6" w14:textId="77777777" w:rsidR="00F24F6A" w:rsidRDefault="00F24F6A">
                            <w:pPr>
                              <w:pStyle w:val="13"/>
                              <w:jc w:val="center"/>
                            </w:pPr>
                          </w:p>
                          <w:p w14:paraId="749EFC4A" w14:textId="77777777" w:rsidR="00F24F6A" w:rsidRDefault="00F24F6A">
                            <w:pPr>
                              <w:pStyle w:val="afffa"/>
                            </w:pPr>
                          </w:p>
                          <w:p w14:paraId="1241A556" w14:textId="77777777" w:rsidR="00F24F6A" w:rsidRDefault="00F24F6A">
                            <w:pPr>
                              <w:pStyle w:val="afffa"/>
                            </w:pPr>
                          </w:p>
                          <w:p w14:paraId="7B7090DB" w14:textId="77777777" w:rsidR="00F24F6A" w:rsidRDefault="00F24F6A">
                            <w:pPr>
                              <w:pStyle w:val="13"/>
                            </w:pPr>
                          </w:p>
                          <w:p w14:paraId="28721FBD" w14:textId="77777777" w:rsidR="00F24F6A" w:rsidRDefault="00F24F6A">
                            <w:pPr>
                              <w:pStyle w:val="13"/>
                            </w:pPr>
                          </w:p>
                          <w:p w14:paraId="3D386B01" w14:textId="77777777" w:rsidR="00F24F6A" w:rsidRDefault="00F24F6A">
                            <w:pPr>
                              <w:pStyle w:val="13"/>
                            </w:pPr>
                          </w:p>
                          <w:p w14:paraId="386DDAEF" w14:textId="77777777" w:rsidR="00F24F6A" w:rsidRDefault="00F24F6A">
                            <w:pPr>
                              <w:pStyle w:val="13"/>
                            </w:pPr>
                          </w:p>
                        </w:txbxContent>
                      </wps:txbx>
                      <wps:bodyPr rot="0" vert="horz" wrap="square" lIns="0" tIns="0" rIns="0" bIns="0" anchor="t" anchorCtr="0" upright="1">
                        <a:noAutofit/>
                      </wps:bodyPr>
                    </wps:wsp>
                  </a:graphicData>
                </a:graphic>
              </wp:anchor>
            </w:drawing>
          </mc:Choice>
          <mc:Fallback>
            <w:pict>
              <v:shape w14:anchorId="7306F864" id="文本框 17" o:spid="_x0000_s1031" type="#_x0000_t202" style="position:absolute;left:0;text-align:left;margin-left:0;margin-top:110.35pt;width:490.65pt;height:67.7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" stroked="f">
                <v:textbox inset="0,0,0,0">
                  <w:txbxContent>
                    <w:p w14:paraId="3E57D288" w14:textId="77777777" w:rsidR="00F24F6A" w:rsidRDefault="00F24F6A">
                      <w:pPr>
                        <w:pStyle w:val="13"/>
                      </w:pPr>
                      <w:r>
                        <w:t xml:space="preserve">T/CBMF </w:t>
                      </w:r>
                      <w:r>
                        <w:rPr>
                          <w:rFonts w:hint="eastAsia"/>
                        </w:rPr>
                        <w:t>XX</w:t>
                      </w:r>
                      <w:r>
                        <w:rPr>
                          <w:rFonts w:hint="eastAsia"/>
                        </w:rPr>
                        <w:t>—</w:t>
                      </w:r>
                      <w:r>
                        <w:rPr>
                          <w:rFonts w:hint="eastAsia"/>
                        </w:rPr>
                        <w:t>202</w:t>
                      </w:r>
                      <w:r>
                        <w:t>X</w:t>
                      </w:r>
                    </w:p>
                    <w:p w14:paraId="4A348804" w14:textId="77777777" w:rsidR="00F24F6A" w:rsidRDefault="00F24F6A">
                      <w:pPr>
                        <w:pStyle w:val="13"/>
                        <w:jc w:val="center"/>
                      </w:pPr>
                    </w:p>
                    <w:p w14:paraId="5C52EEC6" w14:textId="77777777" w:rsidR="00F24F6A" w:rsidRDefault="00F24F6A">
                      <w:pPr>
                        <w:pStyle w:val="13"/>
                        <w:jc w:val="center"/>
                      </w:pPr>
                    </w:p>
                    <w:p w14:paraId="749EFC4A" w14:textId="77777777" w:rsidR="00F24F6A" w:rsidRDefault="00F24F6A">
                      <w:pPr>
                        <w:pStyle w:val="afffa"/>
                      </w:pPr>
                    </w:p>
                    <w:p w14:paraId="1241A556" w14:textId="77777777" w:rsidR="00F24F6A" w:rsidRDefault="00F24F6A">
                      <w:pPr>
                        <w:pStyle w:val="afffa"/>
                      </w:pPr>
                    </w:p>
                    <w:p w14:paraId="7B7090DB" w14:textId="77777777" w:rsidR="00F24F6A" w:rsidRDefault="00F24F6A">
                      <w:pPr>
                        <w:pStyle w:val="13"/>
                      </w:pPr>
                    </w:p>
                    <w:p w14:paraId="28721FBD" w14:textId="77777777" w:rsidR="00F24F6A" w:rsidRDefault="00F24F6A">
                      <w:pPr>
                        <w:pStyle w:val="13"/>
                      </w:pPr>
                    </w:p>
                    <w:p w14:paraId="3D386B01" w14:textId="77777777" w:rsidR="00F24F6A" w:rsidRDefault="00F24F6A">
                      <w:pPr>
                        <w:pStyle w:val="13"/>
                      </w:pPr>
                    </w:p>
                    <w:p w14:paraId="386DDAEF" w14:textId="77777777" w:rsidR="00F24F6A" w:rsidRDefault="00F24F6A">
                      <w:pPr>
                        <w:pStyle w:val="13"/>
                      </w:pPr>
                    </w:p>
                  </w:txbxContent>
                </v:textbox>
                <w10:wrap anchorx="margin" anchory="margin"/>
                <w10:anchorlock/>
              </v:shape>
            </w:pict>
          </mc:Fallback>
        </mc:AlternateContent>
      </w:r>
      <w:r w:rsidRPr="00165E69">
        <w:rPr>
          <w:noProof/>
        </w:rPr>
        <mc:AlternateContent>
          <mc:Choice Requires="wps">
            <w:drawing>
              <wp:anchor distT="0" distB="0" distL="114300" distR="114300" simplePos="0" relativeHeight="251662336" behindDoc="0" locked="1" layoutInCell="1" allowOverlap="1" wp14:anchorId="14F1C905" wp14:editId="24552883">
                <wp:simplePos x="0" y="0"/>
                <wp:positionH relativeFrom="page">
                  <wp:align>center</wp:align>
                </wp:positionH>
                <wp:positionV relativeFrom="margin">
                  <wp:posOffset>969010</wp:posOffset>
                </wp:positionV>
                <wp:extent cx="6273800" cy="391795"/>
                <wp:effectExtent l="0" t="0" r="0" b="825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391795"/>
                        </a:xfrm>
                        <a:prstGeom prst="rect">
                          <a:avLst/>
                        </a:prstGeom>
                        <a:solidFill>
                          <a:srgbClr val="FFFFFF"/>
                        </a:solidFill>
                        <a:ln>
                          <a:noFill/>
                        </a:ln>
                      </wps:spPr>
                      <wps:txbx>
                        <w:txbxContent>
                          <w:p w14:paraId="40009CEF" w14:textId="77777777" w:rsidR="00F24F6A" w:rsidRPr="00466514" w:rsidRDefault="00F24F6A">
                            <w:pPr>
                              <w:pStyle w:val="affff0"/>
                              <w:jc w:val="center"/>
                              <w:rPr>
                                <w:spacing w:val="216"/>
                              </w:rPr>
                            </w:pPr>
                            <w:r w:rsidRPr="00165E69">
                              <w:rPr>
                                <w:rFonts w:hint="eastAsia"/>
                                <w:spacing w:val="260"/>
                                <w:szCs w:val="52"/>
                                <w:fitText w:val="9880" w:id="-1983761152"/>
                              </w:rPr>
                              <w:t>中国建筑材料</w:t>
                            </w:r>
                            <w:r w:rsidRPr="00165E69">
                              <w:rPr>
                                <w:spacing w:val="260"/>
                                <w:szCs w:val="52"/>
                                <w:fitText w:val="9880" w:id="-1983761152"/>
                              </w:rPr>
                              <w:t>协会</w:t>
                            </w:r>
                            <w:r w:rsidRPr="00165E69">
                              <w:rPr>
                                <w:rFonts w:hint="eastAsia"/>
                                <w:spacing w:val="260"/>
                                <w:szCs w:val="52"/>
                                <w:fitText w:val="9880" w:id="-1983761152"/>
                              </w:rPr>
                              <w:t>标</w:t>
                            </w:r>
                            <w:r w:rsidRPr="00165E69">
                              <w:rPr>
                                <w:rFonts w:hint="eastAsia"/>
                                <w:szCs w:val="52"/>
                                <w:fitText w:val="9880" w:id="-1983761152"/>
                              </w:rPr>
                              <w:t>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1C905" id="文本框 16" o:spid="_x0000_s1032" type="#_x0000_t202" style="position:absolute;left:0;text-align:left;margin-left:0;margin-top:76.3pt;width:494pt;height:30.8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" stroked="f">
                <v:textbox inset="0,0,0,0">
                  <w:txbxContent>
                    <w:p w14:paraId="40009CEF" w14:textId="77777777" w:rsidR="00F24F6A" w:rsidRPr="00466514" w:rsidRDefault="00F24F6A">
                      <w:pPr>
                        <w:pStyle w:val="affff0"/>
                        <w:jc w:val="center"/>
                        <w:rPr>
                          <w:spacing w:val="216"/>
                        </w:rPr>
                      </w:pPr>
                      <w:r w:rsidRPr="00165E69">
                        <w:rPr>
                          <w:rFonts w:hint="eastAsia"/>
                          <w:spacing w:val="260"/>
                          <w:szCs w:val="52"/>
                          <w:fitText w:val="9880" w:id="-1983761152"/>
                        </w:rPr>
                        <w:t>中国建筑材料</w:t>
                      </w:r>
                      <w:r w:rsidRPr="00165E69">
                        <w:rPr>
                          <w:spacing w:val="260"/>
                          <w:szCs w:val="52"/>
                          <w:fitText w:val="9880" w:id="-1983761152"/>
                        </w:rPr>
                        <w:t>协会</w:t>
                      </w:r>
                      <w:r w:rsidRPr="00165E69">
                        <w:rPr>
                          <w:rFonts w:hint="eastAsia"/>
                          <w:spacing w:val="260"/>
                          <w:szCs w:val="52"/>
                          <w:fitText w:val="9880" w:id="-1983761152"/>
                        </w:rPr>
                        <w:t>标</w:t>
                      </w:r>
                      <w:r w:rsidRPr="00165E69">
                        <w:rPr>
                          <w:rFonts w:hint="eastAsia"/>
                          <w:szCs w:val="52"/>
                          <w:fitText w:val="9880" w:id="-1983761152"/>
                        </w:rPr>
                        <w:t>准</w:t>
                      </w:r>
                    </w:p>
                  </w:txbxContent>
                </v:textbox>
                <w10:wrap anchorx="page" anchory="margin"/>
                <w10:anchorlock/>
              </v:shape>
            </w:pict>
          </mc:Fallback>
        </mc:AlternateContent>
      </w:r>
      <w:r w:rsidRPr="00165E69">
        <w:rPr>
          <w:noProof/>
        </w:rPr>
        <mc:AlternateContent>
          <mc:Choice Requires="wps">
            <w:drawing>
              <wp:anchor distT="0" distB="0" distL="114300" distR="114300" simplePos="0" relativeHeight="251661312" behindDoc="0" locked="1" layoutInCell="1" allowOverlap="1" wp14:anchorId="5C5EF7D8" wp14:editId="769E32E9">
                <wp:simplePos x="0" y="0"/>
                <wp:positionH relativeFrom="margin">
                  <wp:posOffset>0</wp:posOffset>
                </wp:positionH>
                <wp:positionV relativeFrom="margin">
                  <wp:posOffset>0</wp:posOffset>
                </wp:positionV>
                <wp:extent cx="2540000" cy="657860"/>
                <wp:effectExtent l="0" t="0" r="0" b="381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4D85801E" w14:textId="5C2044F6" w:rsidR="00F24F6A" w:rsidRPr="00165E69" w:rsidRDefault="00F24F6A">
                            <w:pPr>
                              <w:pStyle w:val="affff3"/>
                            </w:pPr>
                            <w:r w:rsidRPr="00165E69">
                              <w:rPr>
                                <w:rFonts w:hint="eastAsia"/>
                              </w:rPr>
                              <w:t xml:space="preserve">ICS </w:t>
                            </w:r>
                            <w:r w:rsidRPr="00165E69">
                              <w:t>13.020.10</w:t>
                            </w:r>
                          </w:p>
                          <w:p w14:paraId="1590E2A2" w14:textId="41034C07" w:rsidR="00F24F6A" w:rsidRPr="00165E69" w:rsidRDefault="00F24F6A">
                            <w:pPr>
                              <w:pStyle w:val="affff3"/>
                            </w:pPr>
                            <w:r w:rsidRPr="00165E69">
                              <w:t>Z</w:t>
                            </w:r>
                            <w:r w:rsidRPr="00165E69">
                              <w:rPr>
                                <w:rFonts w:hint="eastAsia"/>
                              </w:rPr>
                              <w:t xml:space="preserve"> </w:t>
                            </w:r>
                            <w:r w:rsidRPr="00165E69">
                              <w:t>04</w:t>
                            </w:r>
                          </w:p>
                          <w:p w14:paraId="72530B42" w14:textId="77777777" w:rsidR="00F24F6A" w:rsidRPr="00466514" w:rsidRDefault="00F24F6A">
                            <w:pPr>
                              <w:pStyle w:val="affff3"/>
                            </w:pPr>
                          </w:p>
                        </w:txbxContent>
                      </wps:txbx>
                      <wps:bodyPr rot="0" vert="horz" wrap="square" lIns="0" tIns="0" rIns="0" bIns="0" anchor="t" anchorCtr="0" upright="1">
                        <a:noAutofit/>
                      </wps:bodyPr>
                    </wps:wsp>
                  </a:graphicData>
                </a:graphic>
              </wp:anchor>
            </w:drawing>
          </mc:Choice>
          <mc:Fallback>
            <w:pict>
              <v:shape w14:anchorId="5C5EF7D8" id="文本框 15" o:spid="_x0000_s1033" type="#_x0000_t202" style="position:absolute;left:0;text-align:left;margin-left:0;margin-top:0;width:200pt;height:51.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" stroked="f">
                <v:textbox inset="0,0,0,0">
                  <w:txbxContent>
                    <w:p w14:paraId="4D85801E" w14:textId="5C2044F6" w:rsidR="00F24F6A" w:rsidRPr="00165E69" w:rsidRDefault="00F24F6A">
                      <w:pPr>
                        <w:pStyle w:val="affff3"/>
                      </w:pPr>
                      <w:r w:rsidRPr="00165E69">
                        <w:rPr>
                          <w:rFonts w:hint="eastAsia"/>
                        </w:rPr>
                        <w:t xml:space="preserve">ICS </w:t>
                      </w:r>
                      <w:r w:rsidRPr="00165E69">
                        <w:t>13.020.10</w:t>
                      </w:r>
                    </w:p>
                    <w:p w14:paraId="1590E2A2" w14:textId="41034C07" w:rsidR="00F24F6A" w:rsidRPr="00165E69" w:rsidRDefault="00F24F6A">
                      <w:pPr>
                        <w:pStyle w:val="affff3"/>
                      </w:pPr>
                      <w:r w:rsidRPr="00165E69">
                        <w:t>Z</w:t>
                      </w:r>
                      <w:r w:rsidRPr="00165E69">
                        <w:rPr>
                          <w:rFonts w:hint="eastAsia"/>
                        </w:rPr>
                        <w:t xml:space="preserve"> </w:t>
                      </w:r>
                      <w:r w:rsidRPr="00165E69">
                        <w:t>04</w:t>
                      </w:r>
                    </w:p>
                    <w:p w14:paraId="72530B42" w14:textId="77777777" w:rsidR="00F24F6A" w:rsidRPr="00466514" w:rsidRDefault="00F24F6A">
                      <w:pPr>
                        <w:pStyle w:val="affff3"/>
                      </w:pPr>
                    </w:p>
                  </w:txbxContent>
                </v:textbox>
                <w10:wrap anchorx="margin" anchory="margin"/>
                <w10:anchorlock/>
              </v:shape>
            </w:pict>
          </mc:Fallback>
        </mc:AlternateContent>
      </w:r>
      <w:bookmarkEnd w:id="1"/>
    </w:p>
    <w:p w14:paraId="0916900A" w14:textId="77777777" w:rsidR="00165E69" w:rsidRDefault="00165E69" w:rsidP="00466514">
      <w:pPr>
        <w:autoSpaceDE w:val="0"/>
        <w:autoSpaceDN w:val="0"/>
        <w:adjustRightInd w:val="0"/>
        <w:spacing w:beforeLines="50" w:before="156" w:afterLines="100" w:after="312"/>
        <w:jc w:val="center"/>
        <w:rPr>
          <w:rFonts w:ascii="黑体" w:eastAsia="黑体"/>
          <w:sz w:val="32"/>
          <w:szCs w:val="32"/>
        </w:rPr>
        <w:sectPr w:rsidR="00165E69">
          <w:headerReference w:type="default" r:id="rId9"/>
          <w:footerReference w:type="default" r:id="rId10"/>
          <w:pgSz w:w="11906" w:h="16838"/>
          <w:pgMar w:top="1134" w:right="1134" w:bottom="1134" w:left="1304" w:header="851" w:footer="680" w:gutter="0"/>
          <w:pgNumType w:start="1"/>
          <w:cols w:space="425"/>
          <w:docGrid w:type="lines" w:linePitch="312"/>
        </w:sectPr>
      </w:pPr>
    </w:p>
    <w:p w14:paraId="0042A674" w14:textId="352FE2A4" w:rsidR="00466514" w:rsidRPr="004C7BD3" w:rsidRDefault="00466514" w:rsidP="00466514">
      <w:pPr>
        <w:autoSpaceDE w:val="0"/>
        <w:autoSpaceDN w:val="0"/>
        <w:adjustRightInd w:val="0"/>
        <w:spacing w:beforeLines="50" w:before="156" w:afterLines="100" w:after="312"/>
        <w:jc w:val="center"/>
        <w:rPr>
          <w:rFonts w:ascii="黑体" w:eastAsia="黑体" w:hAnsi="黑体" w:cs="黑体"/>
          <w:color w:val="000000"/>
          <w:sz w:val="32"/>
          <w:szCs w:val="32"/>
        </w:rPr>
      </w:pPr>
      <w:r w:rsidRPr="004C7BD3">
        <w:rPr>
          <w:rFonts w:ascii="黑体" w:eastAsia="黑体" w:hint="eastAsia"/>
          <w:sz w:val="32"/>
          <w:szCs w:val="32"/>
        </w:rPr>
        <w:lastRenderedPageBreak/>
        <w:t>目</w:t>
      </w:r>
      <w:r w:rsidRPr="004C7BD3">
        <w:rPr>
          <w:rFonts w:ascii="黑体" w:eastAsia="黑体"/>
          <w:sz w:val="32"/>
          <w:szCs w:val="32"/>
        </w:rPr>
        <w:t xml:space="preserve"> </w:t>
      </w:r>
      <w:r w:rsidRPr="004C7BD3">
        <w:rPr>
          <w:rFonts w:ascii="黑体" w:eastAsia="黑体" w:hint="eastAsia"/>
          <w:sz w:val="32"/>
          <w:szCs w:val="32"/>
        </w:rPr>
        <w:t>次</w:t>
      </w:r>
    </w:p>
    <w:p w14:paraId="2C856D7D" w14:textId="2FE59C28" w:rsidR="00AA2901" w:rsidRDefault="00466514">
      <w:pPr>
        <w:pStyle w:val="TOC1"/>
        <w:rPr>
          <w:rFonts w:asciiTheme="minorHAnsi" w:eastAsiaTheme="minorEastAsia" w:hAnsiTheme="minorHAnsi" w:cstheme="minorBidi"/>
          <w:szCs w:val="22"/>
        </w:rPr>
      </w:pPr>
      <w:r>
        <w:rPr>
          <w:rFonts w:ascii="黑体" w:eastAsia="黑体" w:hAnsi="黑体" w:cs="黑体"/>
          <w:color w:val="000000"/>
        </w:rPr>
        <w:fldChar w:fldCharType="begin"/>
      </w:r>
      <w:r>
        <w:rPr>
          <w:rFonts w:ascii="黑体" w:eastAsia="黑体" w:hAnsi="黑体" w:cs="黑体"/>
          <w:color w:val="000000"/>
        </w:rPr>
        <w:instrText xml:space="preserve"> TOC \o "1-1" \h \z \u </w:instrText>
      </w:r>
      <w:r>
        <w:rPr>
          <w:rFonts w:ascii="黑体" w:eastAsia="黑体" w:hAnsi="黑体" w:cs="黑体"/>
          <w:color w:val="000000"/>
        </w:rPr>
        <w:fldChar w:fldCharType="separate"/>
      </w:r>
    </w:p>
    <w:p w14:paraId="6A6B52A6" w14:textId="538A3718" w:rsidR="00AA2901" w:rsidRDefault="007326C7">
      <w:pPr>
        <w:pStyle w:val="TOC1"/>
        <w:tabs>
          <w:tab w:val="left" w:pos="420"/>
        </w:tabs>
        <w:rPr>
          <w:rFonts w:asciiTheme="minorHAnsi" w:eastAsiaTheme="minorEastAsia" w:hAnsiTheme="minorHAnsi" w:cstheme="minorBidi"/>
          <w:szCs w:val="22"/>
        </w:rPr>
      </w:pPr>
      <w:hyperlink w:anchor="_Toc53755386" w:history="1">
        <w:r w:rsidR="00AA2901" w:rsidRPr="00F30D5D">
          <w:rPr>
            <w:rStyle w:val="affff4"/>
            <w:rFonts w:ascii="黑体" w:eastAsia="黑体" w:hAnsi="Times New Roman"/>
          </w:rPr>
          <w:t>1</w:t>
        </w:r>
        <w:r w:rsidR="00AA2901">
          <w:rPr>
            <w:rFonts w:asciiTheme="minorHAnsi" w:eastAsiaTheme="minorEastAsia" w:hAnsiTheme="minorHAnsi" w:cstheme="minorBidi"/>
            <w:szCs w:val="22"/>
          </w:rPr>
          <w:tab/>
        </w:r>
        <w:r w:rsidR="00AA2901" w:rsidRPr="00F30D5D">
          <w:rPr>
            <w:rStyle w:val="affff4"/>
            <w:rFonts w:ascii="黑体" w:eastAsia="黑体" w:hAnsi="Times New Roman"/>
          </w:rPr>
          <w:t>范围</w:t>
        </w:r>
        <w:r w:rsidR="00AA2901">
          <w:rPr>
            <w:webHidden/>
          </w:rPr>
          <w:tab/>
        </w:r>
        <w:r w:rsidR="00AA2901">
          <w:rPr>
            <w:webHidden/>
          </w:rPr>
          <w:fldChar w:fldCharType="begin"/>
        </w:r>
        <w:r w:rsidR="00AA2901">
          <w:rPr>
            <w:webHidden/>
          </w:rPr>
          <w:instrText xml:space="preserve"> PAGEREF _Toc53755386 \h </w:instrText>
        </w:r>
        <w:r w:rsidR="00AA2901">
          <w:rPr>
            <w:webHidden/>
          </w:rPr>
        </w:r>
        <w:r w:rsidR="00AA2901">
          <w:rPr>
            <w:webHidden/>
          </w:rPr>
          <w:fldChar w:fldCharType="separate"/>
        </w:r>
        <w:r w:rsidR="00AA2901">
          <w:rPr>
            <w:webHidden/>
          </w:rPr>
          <w:t>1</w:t>
        </w:r>
        <w:r w:rsidR="00AA2901">
          <w:rPr>
            <w:webHidden/>
          </w:rPr>
          <w:fldChar w:fldCharType="end"/>
        </w:r>
      </w:hyperlink>
    </w:p>
    <w:p w14:paraId="324EA8DC" w14:textId="22444160" w:rsidR="00AA2901" w:rsidRDefault="007326C7">
      <w:pPr>
        <w:pStyle w:val="TOC1"/>
        <w:tabs>
          <w:tab w:val="left" w:pos="420"/>
        </w:tabs>
        <w:rPr>
          <w:rFonts w:asciiTheme="minorHAnsi" w:eastAsiaTheme="minorEastAsia" w:hAnsiTheme="minorHAnsi" w:cstheme="minorBidi"/>
          <w:szCs w:val="22"/>
        </w:rPr>
      </w:pPr>
      <w:hyperlink w:anchor="_Toc53755387" w:history="1">
        <w:r w:rsidR="00AA2901" w:rsidRPr="00F30D5D">
          <w:rPr>
            <w:rStyle w:val="affff4"/>
            <w:rFonts w:ascii="黑体" w:eastAsia="黑体" w:hAnsi="Times New Roman"/>
          </w:rPr>
          <w:t>2</w:t>
        </w:r>
        <w:r w:rsidR="00AA2901">
          <w:rPr>
            <w:rFonts w:asciiTheme="minorHAnsi" w:eastAsiaTheme="minorEastAsia" w:hAnsiTheme="minorHAnsi" w:cstheme="minorBidi"/>
            <w:szCs w:val="22"/>
          </w:rPr>
          <w:tab/>
        </w:r>
        <w:r w:rsidR="00AA2901" w:rsidRPr="00F30D5D">
          <w:rPr>
            <w:rStyle w:val="affff4"/>
            <w:rFonts w:ascii="黑体" w:eastAsia="黑体" w:hAnsi="Times New Roman"/>
          </w:rPr>
          <w:t>规范性引用文件</w:t>
        </w:r>
        <w:r w:rsidR="00AA2901">
          <w:rPr>
            <w:webHidden/>
          </w:rPr>
          <w:tab/>
        </w:r>
        <w:r w:rsidR="00AA2901">
          <w:rPr>
            <w:webHidden/>
          </w:rPr>
          <w:fldChar w:fldCharType="begin"/>
        </w:r>
        <w:r w:rsidR="00AA2901">
          <w:rPr>
            <w:webHidden/>
          </w:rPr>
          <w:instrText xml:space="preserve"> PAGEREF _Toc53755387 \h </w:instrText>
        </w:r>
        <w:r w:rsidR="00AA2901">
          <w:rPr>
            <w:webHidden/>
          </w:rPr>
        </w:r>
        <w:r w:rsidR="00AA2901">
          <w:rPr>
            <w:webHidden/>
          </w:rPr>
          <w:fldChar w:fldCharType="separate"/>
        </w:r>
        <w:r w:rsidR="00AA2901">
          <w:rPr>
            <w:webHidden/>
          </w:rPr>
          <w:t>1</w:t>
        </w:r>
        <w:r w:rsidR="00AA2901">
          <w:rPr>
            <w:webHidden/>
          </w:rPr>
          <w:fldChar w:fldCharType="end"/>
        </w:r>
      </w:hyperlink>
    </w:p>
    <w:p w14:paraId="0EB0D1BF" w14:textId="6ADAD200" w:rsidR="00AA2901" w:rsidRDefault="007326C7">
      <w:pPr>
        <w:pStyle w:val="TOC1"/>
        <w:tabs>
          <w:tab w:val="left" w:pos="420"/>
        </w:tabs>
        <w:rPr>
          <w:rFonts w:asciiTheme="minorHAnsi" w:eastAsiaTheme="minorEastAsia" w:hAnsiTheme="minorHAnsi" w:cstheme="minorBidi"/>
          <w:szCs w:val="22"/>
        </w:rPr>
      </w:pPr>
      <w:hyperlink w:anchor="_Toc53755388" w:history="1">
        <w:r w:rsidR="00AA2901" w:rsidRPr="00F30D5D">
          <w:rPr>
            <w:rStyle w:val="affff4"/>
            <w:rFonts w:ascii="黑体" w:eastAsia="黑体" w:hAnsi="Times New Roman"/>
          </w:rPr>
          <w:t>3</w:t>
        </w:r>
        <w:r w:rsidR="00AA2901">
          <w:rPr>
            <w:rFonts w:asciiTheme="minorHAnsi" w:eastAsiaTheme="minorEastAsia" w:hAnsiTheme="minorHAnsi" w:cstheme="minorBidi"/>
            <w:szCs w:val="22"/>
          </w:rPr>
          <w:tab/>
        </w:r>
        <w:r w:rsidR="00AA2901" w:rsidRPr="00F30D5D">
          <w:rPr>
            <w:rStyle w:val="affff4"/>
            <w:rFonts w:ascii="黑体" w:eastAsia="黑体" w:hAnsi="Times New Roman"/>
          </w:rPr>
          <w:t>术语和定义</w:t>
        </w:r>
        <w:r w:rsidR="00AA2901">
          <w:rPr>
            <w:webHidden/>
          </w:rPr>
          <w:tab/>
        </w:r>
        <w:r w:rsidR="00AA2901">
          <w:rPr>
            <w:webHidden/>
          </w:rPr>
          <w:fldChar w:fldCharType="begin"/>
        </w:r>
        <w:r w:rsidR="00AA2901">
          <w:rPr>
            <w:webHidden/>
          </w:rPr>
          <w:instrText xml:space="preserve"> PAGEREF _Toc53755388 \h </w:instrText>
        </w:r>
        <w:r w:rsidR="00AA2901">
          <w:rPr>
            <w:webHidden/>
          </w:rPr>
        </w:r>
        <w:r w:rsidR="00AA2901">
          <w:rPr>
            <w:webHidden/>
          </w:rPr>
          <w:fldChar w:fldCharType="separate"/>
        </w:r>
        <w:r w:rsidR="00AA2901">
          <w:rPr>
            <w:webHidden/>
          </w:rPr>
          <w:t>1</w:t>
        </w:r>
        <w:r w:rsidR="00AA2901">
          <w:rPr>
            <w:webHidden/>
          </w:rPr>
          <w:fldChar w:fldCharType="end"/>
        </w:r>
      </w:hyperlink>
    </w:p>
    <w:p w14:paraId="306B4D5A" w14:textId="34DE10EC" w:rsidR="00AA2901" w:rsidRDefault="007326C7">
      <w:pPr>
        <w:pStyle w:val="TOC1"/>
        <w:tabs>
          <w:tab w:val="left" w:pos="420"/>
        </w:tabs>
        <w:rPr>
          <w:rFonts w:asciiTheme="minorHAnsi" w:eastAsiaTheme="minorEastAsia" w:hAnsiTheme="minorHAnsi" w:cstheme="minorBidi"/>
          <w:szCs w:val="22"/>
        </w:rPr>
      </w:pPr>
      <w:hyperlink w:anchor="_Toc53755389" w:history="1">
        <w:r w:rsidR="00AA2901" w:rsidRPr="00F30D5D">
          <w:rPr>
            <w:rStyle w:val="affff4"/>
            <w:rFonts w:ascii="黑体" w:eastAsia="黑体" w:hAnsi="Times New Roman"/>
          </w:rPr>
          <w:t>4</w:t>
        </w:r>
        <w:r w:rsidR="00AA2901">
          <w:rPr>
            <w:rFonts w:asciiTheme="minorHAnsi" w:eastAsiaTheme="minorEastAsia" w:hAnsiTheme="minorHAnsi" w:cstheme="minorBidi"/>
            <w:szCs w:val="22"/>
          </w:rPr>
          <w:tab/>
        </w:r>
        <w:r w:rsidR="00AA2901" w:rsidRPr="00F30D5D">
          <w:rPr>
            <w:rStyle w:val="affff4"/>
            <w:rFonts w:ascii="黑体" w:eastAsia="黑体" w:hAnsi="Times New Roman"/>
          </w:rPr>
          <w:t>要求</w:t>
        </w:r>
        <w:r w:rsidR="00AA2901">
          <w:rPr>
            <w:webHidden/>
          </w:rPr>
          <w:tab/>
        </w:r>
        <w:r w:rsidR="00AA2901">
          <w:rPr>
            <w:webHidden/>
          </w:rPr>
          <w:fldChar w:fldCharType="begin"/>
        </w:r>
        <w:r w:rsidR="00AA2901">
          <w:rPr>
            <w:webHidden/>
          </w:rPr>
          <w:instrText xml:space="preserve"> PAGEREF _Toc53755389 \h </w:instrText>
        </w:r>
        <w:r w:rsidR="00AA2901">
          <w:rPr>
            <w:webHidden/>
          </w:rPr>
        </w:r>
        <w:r w:rsidR="00AA2901">
          <w:rPr>
            <w:webHidden/>
          </w:rPr>
          <w:fldChar w:fldCharType="separate"/>
        </w:r>
        <w:r w:rsidR="00AA2901">
          <w:rPr>
            <w:webHidden/>
          </w:rPr>
          <w:t>2</w:t>
        </w:r>
        <w:r w:rsidR="00AA2901">
          <w:rPr>
            <w:webHidden/>
          </w:rPr>
          <w:fldChar w:fldCharType="end"/>
        </w:r>
      </w:hyperlink>
    </w:p>
    <w:p w14:paraId="1F833BAE" w14:textId="723D86B0" w:rsidR="00AA2901" w:rsidRDefault="007326C7">
      <w:pPr>
        <w:pStyle w:val="TOC1"/>
        <w:tabs>
          <w:tab w:val="left" w:pos="420"/>
        </w:tabs>
        <w:rPr>
          <w:rFonts w:asciiTheme="minorHAnsi" w:eastAsiaTheme="minorEastAsia" w:hAnsiTheme="minorHAnsi" w:cstheme="minorBidi"/>
          <w:szCs w:val="22"/>
        </w:rPr>
      </w:pPr>
      <w:hyperlink w:anchor="_Toc53755390" w:history="1">
        <w:r w:rsidR="00AA2901" w:rsidRPr="00F30D5D">
          <w:rPr>
            <w:rStyle w:val="affff4"/>
            <w:rFonts w:ascii="黑体" w:eastAsia="黑体" w:hAnsi="Times New Roman"/>
          </w:rPr>
          <w:t>5</w:t>
        </w:r>
        <w:r w:rsidR="00AA2901">
          <w:rPr>
            <w:rFonts w:asciiTheme="minorHAnsi" w:eastAsiaTheme="minorEastAsia" w:hAnsiTheme="minorHAnsi" w:cstheme="minorBidi"/>
            <w:szCs w:val="22"/>
          </w:rPr>
          <w:tab/>
        </w:r>
        <w:r w:rsidR="00AA2901" w:rsidRPr="00F30D5D">
          <w:rPr>
            <w:rStyle w:val="affff4"/>
            <w:rFonts w:ascii="黑体" w:eastAsia="黑体" w:hAnsi="Times New Roman"/>
          </w:rPr>
          <w:t>产品生命周期评价方法及评价报告编制方法</w:t>
        </w:r>
        <w:r w:rsidR="00AA2901">
          <w:rPr>
            <w:webHidden/>
          </w:rPr>
          <w:tab/>
        </w:r>
        <w:r w:rsidR="00AA2901">
          <w:rPr>
            <w:webHidden/>
          </w:rPr>
          <w:fldChar w:fldCharType="begin"/>
        </w:r>
        <w:r w:rsidR="00AA2901">
          <w:rPr>
            <w:webHidden/>
          </w:rPr>
          <w:instrText xml:space="preserve"> PAGEREF _Toc53755390 \h </w:instrText>
        </w:r>
        <w:r w:rsidR="00AA2901">
          <w:rPr>
            <w:webHidden/>
          </w:rPr>
        </w:r>
        <w:r w:rsidR="00AA2901">
          <w:rPr>
            <w:webHidden/>
          </w:rPr>
          <w:fldChar w:fldCharType="separate"/>
        </w:r>
        <w:r w:rsidR="00AA2901">
          <w:rPr>
            <w:webHidden/>
          </w:rPr>
          <w:t>4</w:t>
        </w:r>
        <w:r w:rsidR="00AA2901">
          <w:rPr>
            <w:webHidden/>
          </w:rPr>
          <w:fldChar w:fldCharType="end"/>
        </w:r>
      </w:hyperlink>
    </w:p>
    <w:p w14:paraId="08954EB7" w14:textId="3FFD5EF3" w:rsidR="00AA2901" w:rsidRDefault="007326C7">
      <w:pPr>
        <w:pStyle w:val="TOC1"/>
        <w:tabs>
          <w:tab w:val="left" w:pos="420"/>
        </w:tabs>
        <w:rPr>
          <w:rFonts w:asciiTheme="minorHAnsi" w:eastAsiaTheme="minorEastAsia" w:hAnsiTheme="minorHAnsi" w:cstheme="minorBidi"/>
          <w:szCs w:val="22"/>
        </w:rPr>
      </w:pPr>
      <w:hyperlink w:anchor="_Toc53755391" w:history="1">
        <w:r w:rsidR="00AA2901" w:rsidRPr="00F30D5D">
          <w:rPr>
            <w:rStyle w:val="affff4"/>
            <w:rFonts w:ascii="黑体" w:eastAsia="黑体" w:hAnsi="Times New Roman"/>
          </w:rPr>
          <w:t>6</w:t>
        </w:r>
        <w:r w:rsidR="00AA2901">
          <w:rPr>
            <w:rFonts w:asciiTheme="minorHAnsi" w:eastAsiaTheme="minorEastAsia" w:hAnsiTheme="minorHAnsi" w:cstheme="minorBidi"/>
            <w:szCs w:val="22"/>
          </w:rPr>
          <w:tab/>
        </w:r>
        <w:r w:rsidR="00AA2901" w:rsidRPr="00F30D5D">
          <w:rPr>
            <w:rStyle w:val="affff4"/>
            <w:rFonts w:ascii="黑体" w:eastAsia="黑体" w:hAnsi="Times New Roman"/>
          </w:rPr>
          <w:t>评价结论</w:t>
        </w:r>
        <w:r w:rsidR="00AA2901">
          <w:rPr>
            <w:webHidden/>
          </w:rPr>
          <w:tab/>
        </w:r>
        <w:r w:rsidR="00AA2901">
          <w:rPr>
            <w:webHidden/>
          </w:rPr>
          <w:fldChar w:fldCharType="begin"/>
        </w:r>
        <w:r w:rsidR="00AA2901">
          <w:rPr>
            <w:webHidden/>
          </w:rPr>
          <w:instrText xml:space="preserve"> PAGEREF _Toc53755391 \h </w:instrText>
        </w:r>
        <w:r w:rsidR="00AA2901">
          <w:rPr>
            <w:webHidden/>
          </w:rPr>
        </w:r>
        <w:r w:rsidR="00AA2901">
          <w:rPr>
            <w:webHidden/>
          </w:rPr>
          <w:fldChar w:fldCharType="separate"/>
        </w:r>
        <w:r w:rsidR="00AA2901">
          <w:rPr>
            <w:webHidden/>
          </w:rPr>
          <w:t>5</w:t>
        </w:r>
        <w:r w:rsidR="00AA2901">
          <w:rPr>
            <w:webHidden/>
          </w:rPr>
          <w:fldChar w:fldCharType="end"/>
        </w:r>
      </w:hyperlink>
    </w:p>
    <w:p w14:paraId="62F9876A" w14:textId="37CF9EC8" w:rsidR="00AA2901" w:rsidRDefault="007326C7">
      <w:pPr>
        <w:pStyle w:val="TOC1"/>
        <w:rPr>
          <w:rFonts w:asciiTheme="minorHAnsi" w:eastAsiaTheme="minorEastAsia" w:hAnsiTheme="minorHAnsi" w:cstheme="minorBidi"/>
          <w:szCs w:val="22"/>
        </w:rPr>
      </w:pPr>
      <w:hyperlink w:anchor="_Toc53755392" w:history="1">
        <w:r w:rsidR="00AA2901" w:rsidRPr="00F30D5D">
          <w:rPr>
            <w:rStyle w:val="affff4"/>
            <w:rFonts w:ascii="黑体" w:eastAsia="黑体" w:hAnsi="Times New Roman"/>
          </w:rPr>
          <w:t>附　录　A （规范性附录） 部分指标计算方法</w:t>
        </w:r>
        <w:r w:rsidR="00AA2901">
          <w:rPr>
            <w:webHidden/>
          </w:rPr>
          <w:tab/>
        </w:r>
        <w:r w:rsidR="00AA2901">
          <w:rPr>
            <w:webHidden/>
          </w:rPr>
          <w:fldChar w:fldCharType="begin"/>
        </w:r>
        <w:r w:rsidR="00AA2901">
          <w:rPr>
            <w:webHidden/>
          </w:rPr>
          <w:instrText xml:space="preserve"> PAGEREF _Toc53755392 \h </w:instrText>
        </w:r>
        <w:r w:rsidR="00AA2901">
          <w:rPr>
            <w:webHidden/>
          </w:rPr>
        </w:r>
        <w:r w:rsidR="00AA2901">
          <w:rPr>
            <w:webHidden/>
          </w:rPr>
          <w:fldChar w:fldCharType="separate"/>
        </w:r>
        <w:r w:rsidR="00AA2901">
          <w:rPr>
            <w:webHidden/>
          </w:rPr>
          <w:t>6</w:t>
        </w:r>
        <w:r w:rsidR="00AA2901">
          <w:rPr>
            <w:webHidden/>
          </w:rPr>
          <w:fldChar w:fldCharType="end"/>
        </w:r>
      </w:hyperlink>
    </w:p>
    <w:p w14:paraId="19CCCB8C" w14:textId="39ADA79E" w:rsidR="00AA2901" w:rsidRDefault="007326C7">
      <w:pPr>
        <w:pStyle w:val="TOC1"/>
        <w:rPr>
          <w:rFonts w:asciiTheme="minorHAnsi" w:eastAsiaTheme="minorEastAsia" w:hAnsiTheme="minorHAnsi" w:cstheme="minorBidi"/>
          <w:szCs w:val="22"/>
        </w:rPr>
      </w:pPr>
      <w:hyperlink w:anchor="_Toc53755393" w:history="1">
        <w:r w:rsidR="00AA2901" w:rsidRPr="00F30D5D">
          <w:rPr>
            <w:rStyle w:val="affff4"/>
            <w:rFonts w:ascii="黑体" w:eastAsia="黑体" w:hAnsi="Times New Roman"/>
          </w:rPr>
          <w:t>附　录　B （资料性附录） 薄膜太阳能发电瓦生命周期评价方法</w:t>
        </w:r>
        <w:r w:rsidR="00AA2901">
          <w:rPr>
            <w:webHidden/>
          </w:rPr>
          <w:tab/>
        </w:r>
        <w:r w:rsidR="00AA2901">
          <w:rPr>
            <w:webHidden/>
          </w:rPr>
          <w:fldChar w:fldCharType="begin"/>
        </w:r>
        <w:r w:rsidR="00AA2901">
          <w:rPr>
            <w:webHidden/>
          </w:rPr>
          <w:instrText xml:space="preserve"> PAGEREF _Toc53755393 \h </w:instrText>
        </w:r>
        <w:r w:rsidR="00AA2901">
          <w:rPr>
            <w:webHidden/>
          </w:rPr>
        </w:r>
        <w:r w:rsidR="00AA2901">
          <w:rPr>
            <w:webHidden/>
          </w:rPr>
          <w:fldChar w:fldCharType="separate"/>
        </w:r>
        <w:r w:rsidR="00AA2901">
          <w:rPr>
            <w:webHidden/>
          </w:rPr>
          <w:t>7</w:t>
        </w:r>
        <w:r w:rsidR="00AA2901">
          <w:rPr>
            <w:webHidden/>
          </w:rPr>
          <w:fldChar w:fldCharType="end"/>
        </w:r>
      </w:hyperlink>
    </w:p>
    <w:p w14:paraId="60A96BC3" w14:textId="2F793699" w:rsidR="00AA2901" w:rsidRDefault="007326C7">
      <w:pPr>
        <w:pStyle w:val="TOC1"/>
        <w:rPr>
          <w:rFonts w:asciiTheme="minorHAnsi" w:eastAsiaTheme="minorEastAsia" w:hAnsiTheme="minorHAnsi" w:cstheme="minorBidi"/>
          <w:szCs w:val="22"/>
        </w:rPr>
      </w:pPr>
      <w:hyperlink w:anchor="_Toc53755394" w:history="1">
        <w:r w:rsidR="00AA2901" w:rsidRPr="00F30D5D">
          <w:rPr>
            <w:rStyle w:val="affff4"/>
            <w:rFonts w:ascii="黑体" w:eastAsia="黑体" w:hAnsi="Times New Roman"/>
          </w:rPr>
          <w:t>附　录　C （资料性附录） 现场数据收集信息</w:t>
        </w:r>
        <w:r w:rsidR="00AA2901">
          <w:rPr>
            <w:webHidden/>
          </w:rPr>
          <w:tab/>
        </w:r>
        <w:r w:rsidR="00AA2901">
          <w:rPr>
            <w:webHidden/>
          </w:rPr>
          <w:fldChar w:fldCharType="begin"/>
        </w:r>
        <w:r w:rsidR="00AA2901">
          <w:rPr>
            <w:webHidden/>
          </w:rPr>
          <w:instrText xml:space="preserve"> PAGEREF _Toc53755394 \h </w:instrText>
        </w:r>
        <w:r w:rsidR="00AA2901">
          <w:rPr>
            <w:webHidden/>
          </w:rPr>
        </w:r>
        <w:r w:rsidR="00AA2901">
          <w:rPr>
            <w:webHidden/>
          </w:rPr>
          <w:fldChar w:fldCharType="separate"/>
        </w:r>
        <w:r w:rsidR="00AA2901">
          <w:rPr>
            <w:webHidden/>
          </w:rPr>
          <w:t>13</w:t>
        </w:r>
        <w:r w:rsidR="00AA2901">
          <w:rPr>
            <w:webHidden/>
          </w:rPr>
          <w:fldChar w:fldCharType="end"/>
        </w:r>
      </w:hyperlink>
    </w:p>
    <w:p w14:paraId="5E97F0A1" w14:textId="75FFBC3D" w:rsidR="00AA2901" w:rsidRDefault="007326C7">
      <w:pPr>
        <w:pStyle w:val="TOC1"/>
        <w:rPr>
          <w:rFonts w:asciiTheme="minorHAnsi" w:eastAsiaTheme="minorEastAsia" w:hAnsiTheme="minorHAnsi" w:cstheme="minorBidi"/>
          <w:szCs w:val="22"/>
        </w:rPr>
      </w:pPr>
      <w:hyperlink w:anchor="_Toc53755395" w:history="1">
        <w:r w:rsidR="00AA2901" w:rsidRPr="00F30D5D">
          <w:rPr>
            <w:rStyle w:val="affff4"/>
            <w:rFonts w:ascii="黑体" w:eastAsia="黑体" w:hAnsi="Times New Roman"/>
          </w:rPr>
          <w:t>附  录  D （资料性附录） 背景数据收集信息</w:t>
        </w:r>
        <w:r w:rsidR="00AA2901">
          <w:rPr>
            <w:webHidden/>
          </w:rPr>
          <w:tab/>
        </w:r>
        <w:r w:rsidR="00AA2901">
          <w:rPr>
            <w:webHidden/>
          </w:rPr>
          <w:fldChar w:fldCharType="begin"/>
        </w:r>
        <w:r w:rsidR="00AA2901">
          <w:rPr>
            <w:webHidden/>
          </w:rPr>
          <w:instrText xml:space="preserve"> PAGEREF _Toc53755395 \h </w:instrText>
        </w:r>
        <w:r w:rsidR="00AA2901">
          <w:rPr>
            <w:webHidden/>
          </w:rPr>
        </w:r>
        <w:r w:rsidR="00AA2901">
          <w:rPr>
            <w:webHidden/>
          </w:rPr>
          <w:fldChar w:fldCharType="separate"/>
        </w:r>
        <w:r w:rsidR="00AA2901">
          <w:rPr>
            <w:webHidden/>
          </w:rPr>
          <w:t>15</w:t>
        </w:r>
        <w:r w:rsidR="00AA2901">
          <w:rPr>
            <w:webHidden/>
          </w:rPr>
          <w:fldChar w:fldCharType="end"/>
        </w:r>
      </w:hyperlink>
    </w:p>
    <w:p w14:paraId="05F733B2" w14:textId="0FF685D2" w:rsidR="00AA2901" w:rsidRDefault="007326C7">
      <w:pPr>
        <w:pStyle w:val="TOC1"/>
        <w:rPr>
          <w:rFonts w:asciiTheme="minorHAnsi" w:eastAsiaTheme="minorEastAsia" w:hAnsiTheme="minorHAnsi" w:cstheme="minorBidi"/>
          <w:szCs w:val="22"/>
        </w:rPr>
      </w:pPr>
      <w:hyperlink w:anchor="_Toc53755396" w:history="1">
        <w:r w:rsidR="00AA2901" w:rsidRPr="00F30D5D">
          <w:rPr>
            <w:rStyle w:val="affff4"/>
            <w:rFonts w:ascii="黑体" w:eastAsia="黑体" w:hAnsi="Times New Roman"/>
          </w:rPr>
          <w:t>附  录  E （资料性附录） 薄膜太阳能发电瓦生命周期清单</w:t>
        </w:r>
        <w:r w:rsidR="00AA2901">
          <w:rPr>
            <w:webHidden/>
          </w:rPr>
          <w:tab/>
        </w:r>
        <w:r w:rsidR="00AA2901">
          <w:rPr>
            <w:webHidden/>
          </w:rPr>
          <w:fldChar w:fldCharType="begin"/>
        </w:r>
        <w:r w:rsidR="00AA2901">
          <w:rPr>
            <w:webHidden/>
          </w:rPr>
          <w:instrText xml:space="preserve"> PAGEREF _Toc53755396 \h </w:instrText>
        </w:r>
        <w:r w:rsidR="00AA2901">
          <w:rPr>
            <w:webHidden/>
          </w:rPr>
        </w:r>
        <w:r w:rsidR="00AA2901">
          <w:rPr>
            <w:webHidden/>
          </w:rPr>
          <w:fldChar w:fldCharType="separate"/>
        </w:r>
        <w:r w:rsidR="00AA2901">
          <w:rPr>
            <w:webHidden/>
          </w:rPr>
          <w:t>16</w:t>
        </w:r>
        <w:r w:rsidR="00AA2901">
          <w:rPr>
            <w:webHidden/>
          </w:rPr>
          <w:fldChar w:fldCharType="end"/>
        </w:r>
      </w:hyperlink>
    </w:p>
    <w:p w14:paraId="798D092D" w14:textId="7786FA05" w:rsidR="00466514" w:rsidRDefault="00466514" w:rsidP="00466514">
      <w:pPr>
        <w:pStyle w:val="af9"/>
        <w:rPr>
          <w:rFonts w:hAnsi="黑体" w:cs="黑体"/>
          <w:noProof/>
          <w:color w:val="000000"/>
          <w:kern w:val="2"/>
          <w:sz w:val="21"/>
          <w:szCs w:val="21"/>
        </w:rPr>
      </w:pPr>
      <w:r>
        <w:rPr>
          <w:rFonts w:hAnsi="黑体" w:cs="黑体"/>
          <w:noProof/>
          <w:color w:val="000000"/>
          <w:kern w:val="2"/>
          <w:sz w:val="21"/>
          <w:szCs w:val="21"/>
        </w:rPr>
        <w:fldChar w:fldCharType="end"/>
      </w:r>
      <w:r>
        <w:rPr>
          <w:rFonts w:hAnsi="黑体" w:cs="黑体"/>
          <w:noProof/>
          <w:color w:val="000000"/>
          <w:kern w:val="2"/>
          <w:sz w:val="21"/>
          <w:szCs w:val="21"/>
        </w:rPr>
        <w:br w:type="page"/>
      </w:r>
    </w:p>
    <w:p w14:paraId="55473569" w14:textId="0E9EB4DC" w:rsidR="00882C36" w:rsidRPr="00AA2901" w:rsidRDefault="004E1CA5" w:rsidP="00AA2901">
      <w:pPr>
        <w:keepNext/>
        <w:pageBreakBefore/>
        <w:widowControl/>
        <w:shd w:val="clear" w:color="FFFFFF" w:fill="FFFFFF"/>
        <w:spacing w:before="640" w:after="560" w:line="460" w:lineRule="exact"/>
        <w:jc w:val="center"/>
        <w:outlineLvl w:val="0"/>
        <w:rPr>
          <w:rFonts w:ascii="黑体" w:eastAsia="黑体" w:hAnsi="Times New Roman" w:cs="Times New Roman"/>
          <w:sz w:val="32"/>
          <w:szCs w:val="20"/>
        </w:rPr>
      </w:pPr>
      <w:bookmarkStart w:id="2" w:name="_Toc53755384"/>
      <w:r w:rsidRPr="00AA2901">
        <w:rPr>
          <w:rFonts w:ascii="黑体" w:eastAsia="黑体" w:hAnsi="Times New Roman" w:cs="Times New Roman" w:hint="eastAsia"/>
          <w:sz w:val="32"/>
          <w:szCs w:val="20"/>
        </w:rPr>
        <w:lastRenderedPageBreak/>
        <w:t>前</w:t>
      </w:r>
      <w:bookmarkStart w:id="3" w:name="BKQY"/>
      <w:r w:rsidRPr="00AA2901">
        <w:rPr>
          <w:rFonts w:ascii="黑体" w:eastAsia="黑体" w:hAnsi="Times New Roman" w:cs="Times New Roman"/>
          <w:sz w:val="32"/>
          <w:szCs w:val="20"/>
        </w:rPr>
        <w:t>  </w:t>
      </w:r>
      <w:r w:rsidRPr="00AA2901">
        <w:rPr>
          <w:rFonts w:ascii="黑体" w:eastAsia="黑体" w:hAnsi="Times New Roman" w:cs="Times New Roman" w:hint="eastAsia"/>
          <w:sz w:val="32"/>
          <w:szCs w:val="20"/>
        </w:rPr>
        <w:t>言</w:t>
      </w:r>
      <w:bookmarkEnd w:id="2"/>
      <w:bookmarkEnd w:id="3"/>
    </w:p>
    <w:p w14:paraId="27D8E0E0" w14:textId="77777777" w:rsidR="00882C36" w:rsidRDefault="004E1CA5">
      <w:pPr>
        <w:pStyle w:val="affc"/>
        <w:ind w:firstLine="420"/>
      </w:pPr>
      <w:r>
        <w:rPr>
          <w:rFonts w:hint="eastAsia"/>
        </w:rPr>
        <w:t>本标准按照GB/T 1.1-2020给出的规则起草。</w:t>
      </w:r>
    </w:p>
    <w:p w14:paraId="4637C226" w14:textId="77777777" w:rsidR="00882C36" w:rsidRDefault="004E1CA5">
      <w:pPr>
        <w:pStyle w:val="affc"/>
        <w:ind w:firstLine="420"/>
      </w:pPr>
      <w:r>
        <w:rPr>
          <w:rFonts w:hint="eastAsia"/>
        </w:rPr>
        <w:t>本标准由中国建筑材料联合会提出并归口。</w:t>
      </w:r>
    </w:p>
    <w:p w14:paraId="641FFE4D" w14:textId="6001A970" w:rsidR="00882C36" w:rsidRDefault="004E1CA5">
      <w:pPr>
        <w:pStyle w:val="affc"/>
        <w:ind w:firstLine="420"/>
      </w:pPr>
      <w:r>
        <w:rPr>
          <w:rFonts w:hint="eastAsia"/>
        </w:rPr>
        <w:t>本标准</w:t>
      </w:r>
      <w:r w:rsidR="009F373F">
        <w:rPr>
          <w:rFonts w:hint="eastAsia"/>
        </w:rPr>
        <w:t>主要</w:t>
      </w:r>
      <w:r>
        <w:rPr>
          <w:rFonts w:hint="eastAsia"/>
        </w:rPr>
        <w:t>起草单位：</w:t>
      </w:r>
    </w:p>
    <w:p w14:paraId="3A6BA94A" w14:textId="4F9F521F" w:rsidR="00882C36" w:rsidRDefault="004E1CA5">
      <w:pPr>
        <w:pStyle w:val="affc"/>
        <w:ind w:firstLine="420"/>
      </w:pPr>
      <w:r>
        <w:rPr>
          <w:rFonts w:hint="eastAsia"/>
        </w:rPr>
        <w:t>本标准</w:t>
      </w:r>
      <w:r w:rsidR="009F373F">
        <w:rPr>
          <w:rFonts w:hint="eastAsia"/>
        </w:rPr>
        <w:t>起草人</w:t>
      </w:r>
      <w:r>
        <w:rPr>
          <w:rFonts w:hint="eastAsia"/>
        </w:rPr>
        <w:t>：</w:t>
      </w:r>
    </w:p>
    <w:p w14:paraId="24399D1D" w14:textId="1590813D" w:rsidR="00466514" w:rsidRDefault="00466514">
      <w:pPr>
        <w:pStyle w:val="affc"/>
        <w:ind w:firstLine="420"/>
      </w:pPr>
      <w:r>
        <w:br w:type="page"/>
      </w:r>
    </w:p>
    <w:p w14:paraId="2B6656FA" w14:textId="77777777" w:rsidR="00165E69" w:rsidRDefault="00165E69" w:rsidP="00466514">
      <w:pPr>
        <w:keepNext/>
        <w:pageBreakBefore/>
        <w:widowControl/>
        <w:shd w:val="clear" w:color="FFFFFF" w:fill="FFFFFF"/>
        <w:spacing w:before="640" w:after="560" w:line="460" w:lineRule="exact"/>
        <w:jc w:val="center"/>
        <w:outlineLvl w:val="0"/>
        <w:rPr>
          <w:rFonts w:ascii="黑体" w:eastAsia="黑体" w:hAnsi="Times New Roman" w:cs="Times New Roman"/>
          <w:sz w:val="32"/>
          <w:szCs w:val="20"/>
        </w:rPr>
        <w:sectPr w:rsidR="00165E69" w:rsidSect="00165E69">
          <w:pgSz w:w="11906" w:h="16838"/>
          <w:pgMar w:top="1134" w:right="1134" w:bottom="1134" w:left="1304" w:header="851" w:footer="680" w:gutter="0"/>
          <w:pgNumType w:fmt="upperRoman" w:start="1"/>
          <w:cols w:space="425"/>
          <w:docGrid w:type="lines" w:linePitch="312"/>
        </w:sectPr>
      </w:pPr>
    </w:p>
    <w:p w14:paraId="34009F39" w14:textId="064839F4" w:rsidR="00466514" w:rsidRPr="00C16A28" w:rsidRDefault="00466514" w:rsidP="00466514">
      <w:pPr>
        <w:keepNext/>
        <w:pageBreakBefore/>
        <w:widowControl/>
        <w:shd w:val="clear" w:color="FFFFFF" w:fill="FFFFFF"/>
        <w:spacing w:before="640" w:after="560" w:line="460" w:lineRule="exact"/>
        <w:jc w:val="center"/>
        <w:outlineLvl w:val="0"/>
        <w:rPr>
          <w:rFonts w:ascii="黑体" w:eastAsia="黑体" w:hAnsi="Times New Roman" w:cs="Times New Roman"/>
          <w:sz w:val="32"/>
          <w:szCs w:val="20"/>
        </w:rPr>
      </w:pPr>
      <w:bookmarkStart w:id="4" w:name="_Toc53755342"/>
      <w:bookmarkStart w:id="5" w:name="_Toc53755385"/>
      <w:r w:rsidRPr="00C16A28">
        <w:rPr>
          <w:rFonts w:ascii="黑体" w:eastAsia="黑体" w:hAnsi="Times New Roman" w:cs="Times New Roman" w:hint="eastAsia"/>
          <w:sz w:val="32"/>
          <w:szCs w:val="20"/>
        </w:rPr>
        <w:lastRenderedPageBreak/>
        <w:t>绿色设计产品评价技术规范  薄膜太阳能发电瓦</w:t>
      </w:r>
      <w:bookmarkEnd w:id="4"/>
      <w:bookmarkEnd w:id="5"/>
    </w:p>
    <w:p w14:paraId="16E92A8C" w14:textId="77777777" w:rsidR="00466514" w:rsidRPr="004C7BD3" w:rsidRDefault="00466514" w:rsidP="00466514">
      <w:pPr>
        <w:pStyle w:val="afff5"/>
        <w:keepNext/>
        <w:widowControl/>
        <w:numPr>
          <w:ilvl w:val="0"/>
          <w:numId w:val="35"/>
        </w:numPr>
        <w:shd w:val="clear" w:color="auto" w:fill="FFFFFF"/>
        <w:tabs>
          <w:tab w:val="left" w:pos="6405"/>
        </w:tabs>
        <w:spacing w:before="640" w:after="280"/>
        <w:ind w:firstLineChars="0"/>
        <w:jc w:val="left"/>
        <w:outlineLvl w:val="0"/>
        <w:rPr>
          <w:rFonts w:ascii="黑体" w:eastAsia="黑体" w:hAnsi="Times New Roman" w:cs="Times New Roman"/>
          <w:szCs w:val="20"/>
        </w:rPr>
      </w:pPr>
      <w:bookmarkStart w:id="6" w:name="_Toc53755386"/>
      <w:r w:rsidRPr="004C7BD3">
        <w:rPr>
          <w:rFonts w:ascii="黑体" w:eastAsia="黑体" w:hAnsi="Times New Roman" w:cs="Times New Roman" w:hint="eastAsia"/>
          <w:szCs w:val="20"/>
        </w:rPr>
        <w:t>范围</w:t>
      </w:r>
      <w:bookmarkEnd w:id="6"/>
    </w:p>
    <w:p w14:paraId="0A11F25D" w14:textId="1115A563" w:rsidR="00466514" w:rsidRPr="00AA5752"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A5752">
        <w:rPr>
          <w:rFonts w:ascii="宋体" w:eastAsia="宋体" w:hAnsi="Times New Roman" w:cs="Times New Roman" w:hint="eastAsia"/>
          <w:noProof/>
          <w:szCs w:val="20"/>
        </w:rPr>
        <w:t>本文件规定了薄膜太阳能发电瓦的术语和定义、绿色设计产品评价要求、评价方法和报告编制方法。</w:t>
      </w:r>
    </w:p>
    <w:p w14:paraId="6D8B816B" w14:textId="1BE3E6B0" w:rsidR="00466514" w:rsidRPr="00AA5752"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A5752">
        <w:rPr>
          <w:rFonts w:ascii="宋体" w:eastAsia="宋体" w:hAnsi="Times New Roman" w:cs="Times New Roman" w:hint="eastAsia"/>
          <w:noProof/>
          <w:szCs w:val="20"/>
        </w:rPr>
        <w:t>本文件适用于建筑物屋面覆盖及装饰用的薄膜太阳能发电瓦的绿色设计产品评价。</w:t>
      </w:r>
    </w:p>
    <w:p w14:paraId="1BF0E973" w14:textId="77777777" w:rsidR="00466514" w:rsidRPr="004C7BD3" w:rsidRDefault="00466514" w:rsidP="00466514">
      <w:pPr>
        <w:pStyle w:val="afff5"/>
        <w:keepNext/>
        <w:widowControl/>
        <w:numPr>
          <w:ilvl w:val="0"/>
          <w:numId w:val="35"/>
        </w:numPr>
        <w:shd w:val="clear" w:color="auto" w:fill="FFFFFF"/>
        <w:tabs>
          <w:tab w:val="left" w:pos="6405"/>
        </w:tabs>
        <w:spacing w:before="640" w:after="280"/>
        <w:ind w:firstLineChars="0"/>
        <w:jc w:val="left"/>
        <w:outlineLvl w:val="0"/>
        <w:rPr>
          <w:rFonts w:ascii="黑体" w:eastAsia="黑体" w:hAnsi="Times New Roman" w:cs="Times New Roman"/>
          <w:szCs w:val="20"/>
        </w:rPr>
      </w:pPr>
      <w:bookmarkStart w:id="7" w:name="_Toc53755387"/>
      <w:r w:rsidRPr="004C7BD3">
        <w:rPr>
          <w:rFonts w:ascii="黑体" w:eastAsia="黑体" w:hAnsi="Times New Roman" w:cs="Times New Roman" w:hint="eastAsia"/>
          <w:szCs w:val="20"/>
        </w:rPr>
        <w:t>规范性引用文件</w:t>
      </w:r>
      <w:bookmarkEnd w:id="7"/>
    </w:p>
    <w:p w14:paraId="043892C2"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A5752">
        <w:rPr>
          <w:rFonts w:ascii="宋体" w:eastAsia="宋体" w:hAnsi="Times New Roman" w:cs="Times New Roman" w:hint="eastAsia"/>
          <w:noProof/>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962D5E0" w14:textId="77777777" w:rsidR="00466514" w:rsidRPr="00D865A9"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D865A9">
        <w:rPr>
          <w:rFonts w:ascii="宋体" w:eastAsia="宋体" w:hAnsi="Times New Roman" w:cs="Times New Roman" w:hint="eastAsia"/>
          <w:noProof/>
          <w:szCs w:val="20"/>
        </w:rPr>
        <w:t>GB 8624 建筑材料及制品燃烧性能分级</w:t>
      </w:r>
    </w:p>
    <w:p w14:paraId="2FB3AB19" w14:textId="77777777" w:rsidR="00466514" w:rsidRPr="00FD1723" w:rsidRDefault="007326C7"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hyperlink r:id="rId11" w:tgtFrame="_blank" w:history="1">
        <w:r w:rsidR="00466514" w:rsidRPr="003A49BF">
          <w:rPr>
            <w:rFonts w:ascii="宋体" w:eastAsia="宋体" w:hAnsi="Times New Roman" w:cs="Times New Roman"/>
            <w:noProof/>
            <w:szCs w:val="20"/>
          </w:rPr>
          <w:t>GB</w:t>
        </w:r>
        <w:r w:rsidR="00466514" w:rsidRPr="00286D2C">
          <w:rPr>
            <w:rFonts w:ascii="宋体" w:eastAsia="宋体" w:hAnsi="Times New Roman" w:cs="Times New Roman"/>
            <w:noProof/>
            <w:szCs w:val="20"/>
          </w:rPr>
          <w:t xml:space="preserve"> </w:t>
        </w:r>
        <w:r w:rsidR="00466514" w:rsidRPr="003A49BF">
          <w:rPr>
            <w:rFonts w:ascii="宋体" w:eastAsia="宋体" w:hAnsi="Times New Roman" w:cs="Times New Roman"/>
            <w:noProof/>
            <w:szCs w:val="20"/>
          </w:rPr>
          <w:t>14554</w:t>
        </w:r>
        <w:r w:rsidR="00466514" w:rsidRPr="00FD1723">
          <w:rPr>
            <w:rFonts w:ascii="宋体" w:eastAsia="宋体" w:hAnsi="Times New Roman" w:cs="Times New Roman"/>
            <w:noProof/>
            <w:szCs w:val="20"/>
          </w:rPr>
          <w:t xml:space="preserve">  </w:t>
        </w:r>
        <w:r w:rsidR="00466514" w:rsidRPr="00FD1723">
          <w:rPr>
            <w:rFonts w:ascii="宋体" w:eastAsia="宋体" w:hAnsi="Times New Roman" w:cs="Times New Roman" w:hint="eastAsia"/>
            <w:noProof/>
            <w:szCs w:val="20"/>
          </w:rPr>
          <w:t>恶臭污染物排放标准</w:t>
        </w:r>
      </w:hyperlink>
    </w:p>
    <w:p w14:paraId="1AB7A4D1"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 18597  危险废物贮存污染控制标准</w:t>
      </w:r>
    </w:p>
    <w:p w14:paraId="123AAB63"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 18599  一般工业固体废物贮存、处置场污染控制标准</w:t>
      </w:r>
    </w:p>
    <w:p w14:paraId="6FCDB70D"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 24789  用水单位水计量器具配备和管理通则</w:t>
      </w:r>
    </w:p>
    <w:p w14:paraId="41F44F81"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noProof/>
          <w:szCs w:val="20"/>
        </w:rPr>
        <w:t xml:space="preserve">GB </w:t>
      </w:r>
      <w:r>
        <w:rPr>
          <w:rFonts w:ascii="宋体" w:eastAsia="宋体" w:hAnsi="Times New Roman" w:cs="Times New Roman" w:hint="eastAsia"/>
          <w:noProof/>
          <w:szCs w:val="20"/>
        </w:rPr>
        <w:t>30484</w:t>
      </w:r>
      <w:r>
        <w:rPr>
          <w:rFonts w:ascii="宋体" w:eastAsia="宋体" w:hAnsi="Times New Roman" w:cs="Times New Roman"/>
          <w:noProof/>
          <w:szCs w:val="20"/>
        </w:rPr>
        <w:t xml:space="preserve"> </w:t>
      </w:r>
      <w:r>
        <w:rPr>
          <w:rFonts w:ascii="宋体" w:eastAsia="宋体" w:hAnsi="Times New Roman" w:cs="Times New Roman" w:hint="eastAsia"/>
          <w:noProof/>
          <w:szCs w:val="20"/>
        </w:rPr>
        <w:t>电池工业污染物排放标准</w:t>
      </w:r>
    </w:p>
    <w:p w14:paraId="549AE35A"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bookmarkStart w:id="8" w:name="_Hlk51068574"/>
      <w:r w:rsidRPr="006B753D">
        <w:rPr>
          <w:rFonts w:ascii="宋体" w:eastAsia="宋体" w:hAnsi="Times New Roman" w:cs="Times New Roman" w:hint="eastAsia"/>
          <w:noProof/>
          <w:szCs w:val="20"/>
        </w:rPr>
        <w:t>G</w:t>
      </w:r>
      <w:r w:rsidRPr="006B753D">
        <w:rPr>
          <w:rFonts w:ascii="宋体" w:eastAsia="宋体" w:hAnsi="Times New Roman" w:cs="Times New Roman"/>
          <w:noProof/>
          <w:szCs w:val="20"/>
        </w:rPr>
        <w:t xml:space="preserve">B </w:t>
      </w:r>
      <w:r w:rsidRPr="006B753D">
        <w:rPr>
          <w:rFonts w:ascii="宋体" w:eastAsia="宋体" w:hAnsi="Times New Roman" w:cs="Times New Roman" w:hint="eastAsia"/>
          <w:noProof/>
          <w:szCs w:val="20"/>
        </w:rPr>
        <w:t>50009</w:t>
      </w:r>
      <w:r>
        <w:rPr>
          <w:rFonts w:ascii="宋体" w:eastAsia="宋体" w:hAnsi="Times New Roman" w:cs="Times New Roman"/>
          <w:noProof/>
          <w:szCs w:val="20"/>
        </w:rPr>
        <w:t xml:space="preserve"> </w:t>
      </w:r>
      <w:r>
        <w:rPr>
          <w:rFonts w:ascii="宋体" w:eastAsia="宋体" w:hAnsi="Times New Roman" w:cs="Times New Roman" w:hint="eastAsia"/>
          <w:noProof/>
          <w:szCs w:val="20"/>
        </w:rPr>
        <w:t>建筑结构荷载规范</w:t>
      </w:r>
    </w:p>
    <w:p w14:paraId="5510C537"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6B753D">
        <w:rPr>
          <w:rFonts w:ascii="宋体" w:eastAsia="宋体" w:hAnsi="Times New Roman" w:cs="Times New Roman"/>
          <w:noProof/>
          <w:szCs w:val="20"/>
        </w:rPr>
        <w:t>GB 50797</w:t>
      </w:r>
      <w:r>
        <w:rPr>
          <w:rFonts w:ascii="宋体" w:eastAsia="宋体" w:hAnsi="Times New Roman" w:cs="Times New Roman"/>
          <w:noProof/>
          <w:szCs w:val="20"/>
        </w:rPr>
        <w:t xml:space="preserve"> </w:t>
      </w:r>
      <w:r>
        <w:rPr>
          <w:rFonts w:ascii="宋体" w:eastAsia="宋体" w:hAnsi="Times New Roman" w:cs="Times New Roman" w:hint="eastAsia"/>
          <w:noProof/>
          <w:szCs w:val="20"/>
        </w:rPr>
        <w:t>光伏发电站设计规范</w:t>
      </w:r>
    </w:p>
    <w:bookmarkEnd w:id="8"/>
    <w:p w14:paraId="7F6AC0CB"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A5752">
        <w:rPr>
          <w:rFonts w:ascii="宋体" w:eastAsia="宋体" w:hAnsi="Times New Roman" w:cs="Times New Roman" w:hint="eastAsia"/>
          <w:noProof/>
          <w:szCs w:val="20"/>
        </w:rPr>
        <w:t>GB/T 12348 工业企业厂界环境噪音排放标准</w:t>
      </w:r>
    </w:p>
    <w:p w14:paraId="3D732894"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hint="eastAsia"/>
          <w:noProof/>
          <w:szCs w:val="20"/>
        </w:rPr>
        <w:t>G</w:t>
      </w:r>
      <w:r>
        <w:rPr>
          <w:rFonts w:ascii="宋体" w:eastAsia="宋体" w:hAnsi="Times New Roman" w:cs="Times New Roman"/>
          <w:noProof/>
          <w:szCs w:val="20"/>
        </w:rPr>
        <w:t xml:space="preserve">B/T 16716.1 </w:t>
      </w:r>
      <w:r>
        <w:rPr>
          <w:rFonts w:ascii="宋体" w:eastAsia="宋体" w:hAnsi="Times New Roman" w:cs="Times New Roman" w:hint="eastAsia"/>
          <w:noProof/>
          <w:szCs w:val="20"/>
        </w:rPr>
        <w:t>包装与环境 第一部分 通则</w:t>
      </w:r>
    </w:p>
    <w:p w14:paraId="05E880EC" w14:textId="77777777" w:rsidR="00466514" w:rsidRPr="00AA5752"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bookmarkStart w:id="9" w:name="_Hlk51068642"/>
      <w:r w:rsidRPr="006B753D">
        <w:rPr>
          <w:rFonts w:ascii="宋体" w:eastAsia="宋体" w:hAnsi="Times New Roman" w:cs="Times New Roman"/>
          <w:noProof/>
          <w:szCs w:val="20"/>
        </w:rPr>
        <w:t>GB/T 16895.23</w:t>
      </w:r>
      <w:r>
        <w:rPr>
          <w:rFonts w:ascii="宋体" w:eastAsia="宋体" w:hAnsi="Times New Roman" w:cs="Times New Roman"/>
          <w:noProof/>
          <w:szCs w:val="20"/>
        </w:rPr>
        <w:t xml:space="preserve"> </w:t>
      </w:r>
      <w:r>
        <w:rPr>
          <w:rFonts w:ascii="宋体" w:eastAsia="宋体" w:hAnsi="Times New Roman" w:cs="Times New Roman" w:hint="eastAsia"/>
          <w:noProof/>
          <w:szCs w:val="20"/>
        </w:rPr>
        <w:t>低压电器装置 第6部分：检验</w:t>
      </w:r>
    </w:p>
    <w:bookmarkEnd w:id="9"/>
    <w:p w14:paraId="43A69854"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D865A9">
        <w:rPr>
          <w:rFonts w:ascii="宋体" w:eastAsia="宋体" w:hAnsi="Times New Roman" w:cs="Times New Roman" w:hint="eastAsia"/>
          <w:noProof/>
          <w:szCs w:val="20"/>
        </w:rPr>
        <w:t>GB/T 18911 地面用薄膜光伏组件 设计鉴定和定型</w:t>
      </w:r>
    </w:p>
    <w:p w14:paraId="692EAA00"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GB/T 19001  质量管理体系 要求</w:t>
      </w:r>
    </w:p>
    <w:p w14:paraId="3E3CB9E3"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GB/T 23331  能源管理体系 要求</w:t>
      </w:r>
    </w:p>
    <w:p w14:paraId="3AB404EB"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GB/T 24001  环境管理体系 要求及使用指南</w:t>
      </w:r>
    </w:p>
    <w:p w14:paraId="272D81D7"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GB/T 24040  环境管理 生命周期评价 原则与框架</w:t>
      </w:r>
    </w:p>
    <w:p w14:paraId="17DAE01D"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GB/T 24044  环境管理 生命周期评价 要求与指南</w:t>
      </w:r>
    </w:p>
    <w:p w14:paraId="42D46531"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GB/T 24851  建筑材料行业能源计量器具配备和管理要求</w:t>
      </w:r>
    </w:p>
    <w:p w14:paraId="693AEC87"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GB/T 28001  职业健康安全管理体系要求</w:t>
      </w:r>
    </w:p>
    <w:p w14:paraId="1490EE2F"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GB/T 32161  生态设计产品评价通则</w:t>
      </w:r>
    </w:p>
    <w:p w14:paraId="170E2D36"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GB/T 32162  生态设计产品标识</w:t>
      </w:r>
    </w:p>
    <w:p w14:paraId="15E92392"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noProof/>
          <w:szCs w:val="20"/>
        </w:rPr>
        <w:t xml:space="preserve">JG/T 535 </w:t>
      </w:r>
      <w:r>
        <w:rPr>
          <w:rFonts w:ascii="宋体" w:eastAsia="宋体" w:hAnsi="Times New Roman" w:cs="Times New Roman" w:hint="eastAsia"/>
          <w:noProof/>
          <w:szCs w:val="20"/>
        </w:rPr>
        <w:t>建筑用柔性薄膜光伏组件</w:t>
      </w:r>
    </w:p>
    <w:p w14:paraId="2C065F4C" w14:textId="77777777" w:rsidR="00466514" w:rsidRPr="004C7BD3" w:rsidRDefault="00466514" w:rsidP="00466514">
      <w:pPr>
        <w:pStyle w:val="afff5"/>
        <w:keepNext/>
        <w:widowControl/>
        <w:numPr>
          <w:ilvl w:val="0"/>
          <w:numId w:val="35"/>
        </w:numPr>
        <w:shd w:val="clear" w:color="auto" w:fill="FFFFFF"/>
        <w:tabs>
          <w:tab w:val="left" w:pos="6405"/>
        </w:tabs>
        <w:spacing w:before="640" w:after="280"/>
        <w:ind w:firstLineChars="0"/>
        <w:jc w:val="left"/>
        <w:outlineLvl w:val="0"/>
        <w:rPr>
          <w:rFonts w:ascii="黑体" w:eastAsia="黑体" w:hAnsi="Times New Roman" w:cs="Times New Roman"/>
          <w:szCs w:val="20"/>
        </w:rPr>
      </w:pPr>
      <w:bookmarkStart w:id="10" w:name="_Toc53755388"/>
      <w:r w:rsidRPr="004C7BD3">
        <w:rPr>
          <w:rFonts w:ascii="黑体" w:eastAsia="黑体" w:hAnsi="Times New Roman" w:cs="Times New Roman" w:hint="eastAsia"/>
          <w:szCs w:val="20"/>
        </w:rPr>
        <w:t>术语和定义</w:t>
      </w:r>
      <w:bookmarkEnd w:id="10"/>
    </w:p>
    <w:p w14:paraId="0B82B67D" w14:textId="77777777" w:rsidR="00466514" w:rsidRPr="004C7BD3" w:rsidRDefault="00466514" w:rsidP="00466514">
      <w:pPr>
        <w:autoSpaceDE w:val="0"/>
        <w:autoSpaceDN w:val="0"/>
        <w:adjustRightInd w:val="0"/>
        <w:spacing w:line="360" w:lineRule="auto"/>
        <w:ind w:firstLineChars="200" w:firstLine="420"/>
        <w:rPr>
          <w:rFonts w:ascii="Times New Roman" w:eastAsia="宋体" w:hAnsi="Times New Roman" w:cs="Times New Roman"/>
          <w:color w:val="000000"/>
          <w:szCs w:val="21"/>
        </w:rPr>
      </w:pPr>
      <w:r w:rsidRPr="004C7BD3">
        <w:rPr>
          <w:rFonts w:ascii="Times New Roman" w:eastAsia="宋体" w:hAnsi="Times New Roman" w:cs="Times New Roman" w:hint="eastAsia"/>
          <w:color w:val="000000"/>
          <w:szCs w:val="21"/>
        </w:rPr>
        <w:t>GB/T 32161</w:t>
      </w:r>
      <w:r w:rsidRPr="004C7BD3">
        <w:rPr>
          <w:rFonts w:ascii="Times New Roman" w:eastAsia="宋体" w:hAnsi="Times New Roman" w:cs="Times New Roman" w:hint="eastAsia"/>
          <w:color w:val="000000"/>
          <w:szCs w:val="21"/>
        </w:rPr>
        <w:t>界定的术语和定义适用于本文件。</w:t>
      </w:r>
    </w:p>
    <w:p w14:paraId="309F7EA7" w14:textId="77777777" w:rsidR="00466514" w:rsidRPr="004C7BD3" w:rsidRDefault="00466514" w:rsidP="00466514">
      <w:pPr>
        <w:autoSpaceDE w:val="0"/>
        <w:autoSpaceDN w:val="0"/>
        <w:adjustRightInd w:val="0"/>
        <w:spacing w:line="360" w:lineRule="auto"/>
        <w:rPr>
          <w:rFonts w:ascii="黑体" w:eastAsia="黑体" w:hAnsi="黑体" w:cs="Times New Roman"/>
          <w:color w:val="000000"/>
          <w:szCs w:val="21"/>
        </w:rPr>
      </w:pPr>
      <w:r w:rsidRPr="004C7BD3">
        <w:rPr>
          <w:rFonts w:ascii="黑体" w:eastAsia="黑体" w:hAnsi="黑体" w:cs="Times New Roman"/>
          <w:color w:val="000000"/>
          <w:szCs w:val="21"/>
        </w:rPr>
        <w:t>3.1</w:t>
      </w:r>
    </w:p>
    <w:p w14:paraId="71CA8AB5" w14:textId="06768A54"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薄膜太阳能发电瓦 thin-film photovoltaic tiles</w:t>
      </w:r>
    </w:p>
    <w:p w14:paraId="02382AE2"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lastRenderedPageBreak/>
        <w:t>采用薄膜太阳能电池发电，玻璃</w:t>
      </w:r>
      <w:r>
        <w:rPr>
          <w:rFonts w:ascii="宋体" w:eastAsia="宋体" w:hAnsi="Times New Roman" w:cs="Times New Roman" w:hint="eastAsia"/>
          <w:noProof/>
          <w:szCs w:val="20"/>
        </w:rPr>
        <w:t>或不锈钢与绝缘背板，</w:t>
      </w:r>
      <w:r w:rsidRPr="00AC0107">
        <w:rPr>
          <w:rFonts w:ascii="宋体" w:eastAsia="宋体" w:hAnsi="Times New Roman" w:cs="Times New Roman" w:hint="eastAsia"/>
          <w:noProof/>
          <w:szCs w:val="20"/>
        </w:rPr>
        <w:t>经过封装工艺制成的兼具太阳能发电与建筑屋面覆盖与装饰功能的制品（以下简称发电瓦）。</w:t>
      </w:r>
    </w:p>
    <w:p w14:paraId="3FD1CD95" w14:textId="77777777" w:rsidR="00466514" w:rsidRPr="004C7BD3" w:rsidRDefault="00466514" w:rsidP="00466514">
      <w:pPr>
        <w:autoSpaceDE w:val="0"/>
        <w:autoSpaceDN w:val="0"/>
        <w:adjustRightInd w:val="0"/>
        <w:spacing w:line="360" w:lineRule="auto"/>
        <w:rPr>
          <w:rFonts w:ascii="黑体" w:eastAsia="黑体" w:hAnsi="黑体" w:cs="Times New Roman"/>
          <w:color w:val="000000"/>
          <w:szCs w:val="21"/>
        </w:rPr>
      </w:pPr>
      <w:r w:rsidRPr="004C7BD3">
        <w:rPr>
          <w:rFonts w:ascii="黑体" w:eastAsia="黑体" w:hAnsi="黑体" w:cs="Times New Roman"/>
          <w:color w:val="000000"/>
          <w:szCs w:val="21"/>
        </w:rPr>
        <w:t>3.2</w:t>
      </w:r>
    </w:p>
    <w:p w14:paraId="6EC8B0C9"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绿色设计 green-design</w:t>
      </w:r>
    </w:p>
    <w:p w14:paraId="2432EFD4"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生态设计 eco-design</w:t>
      </w:r>
    </w:p>
    <w:p w14:paraId="51276591"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6F704570"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[来源：改写</w:t>
      </w:r>
      <w:r w:rsidRPr="00AC0107">
        <w:rPr>
          <w:rFonts w:ascii="宋体" w:eastAsia="宋体" w:hAnsi="Times New Roman" w:cs="Times New Roman"/>
          <w:noProof/>
          <w:szCs w:val="20"/>
        </w:rPr>
        <w:t>GB/T 32161</w:t>
      </w:r>
      <w:r w:rsidRPr="00AC0107">
        <w:rPr>
          <w:rFonts w:ascii="宋体" w:eastAsia="宋体" w:hAnsi="Times New Roman" w:cs="Times New Roman" w:hint="eastAsia"/>
          <w:noProof/>
          <w:szCs w:val="20"/>
        </w:rPr>
        <w:t>-</w:t>
      </w:r>
      <w:r w:rsidRPr="00AC0107">
        <w:rPr>
          <w:rFonts w:ascii="宋体" w:eastAsia="宋体" w:hAnsi="Times New Roman" w:cs="Times New Roman"/>
          <w:noProof/>
          <w:szCs w:val="20"/>
        </w:rPr>
        <w:t>2015</w:t>
      </w:r>
      <w:r w:rsidRPr="00AC0107">
        <w:rPr>
          <w:rFonts w:ascii="宋体" w:eastAsia="宋体" w:hAnsi="Times New Roman" w:cs="Times New Roman" w:hint="eastAsia"/>
          <w:noProof/>
          <w:szCs w:val="20"/>
        </w:rPr>
        <w:t>，</w:t>
      </w:r>
      <w:r w:rsidRPr="00AC0107">
        <w:rPr>
          <w:rFonts w:ascii="宋体" w:eastAsia="宋体" w:hAnsi="Times New Roman" w:cs="Times New Roman"/>
          <w:noProof/>
          <w:szCs w:val="20"/>
        </w:rPr>
        <w:t>3.2</w:t>
      </w:r>
      <w:r w:rsidRPr="00AC0107">
        <w:rPr>
          <w:rFonts w:ascii="宋体" w:eastAsia="宋体" w:hAnsi="Times New Roman" w:cs="Times New Roman" w:hint="eastAsia"/>
          <w:noProof/>
          <w:szCs w:val="20"/>
        </w:rPr>
        <w:t>]</w:t>
      </w:r>
    </w:p>
    <w:p w14:paraId="4124CAC1" w14:textId="77777777" w:rsidR="00466514" w:rsidRPr="004C7BD3" w:rsidRDefault="00466514" w:rsidP="00466514">
      <w:pPr>
        <w:autoSpaceDE w:val="0"/>
        <w:autoSpaceDN w:val="0"/>
        <w:adjustRightInd w:val="0"/>
        <w:spacing w:line="360" w:lineRule="auto"/>
        <w:rPr>
          <w:rFonts w:ascii="黑体" w:eastAsia="黑体" w:hAnsi="黑体" w:cs="Times New Roman"/>
          <w:color w:val="000000"/>
          <w:szCs w:val="21"/>
        </w:rPr>
      </w:pPr>
      <w:r w:rsidRPr="004C7BD3">
        <w:rPr>
          <w:rFonts w:ascii="黑体" w:eastAsia="黑体" w:hAnsi="黑体" w:cs="Times New Roman"/>
          <w:color w:val="000000"/>
          <w:szCs w:val="21"/>
        </w:rPr>
        <w:t>3.3</w:t>
      </w:r>
    </w:p>
    <w:p w14:paraId="3B832BB3"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绿色设计产品 green-design product</w:t>
      </w:r>
    </w:p>
    <w:p w14:paraId="323046D9"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生态设计产品 eco-design product</w:t>
      </w:r>
    </w:p>
    <w:p w14:paraId="011ABDFD" w14:textId="77777777" w:rsidR="00466514" w:rsidRPr="00AC0107"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符合绿色设计理念和评价要求的产品</w:t>
      </w:r>
      <w:r>
        <w:rPr>
          <w:rFonts w:ascii="宋体" w:eastAsia="宋体" w:hAnsi="Times New Roman" w:cs="Times New Roman" w:hint="eastAsia"/>
          <w:noProof/>
          <w:szCs w:val="20"/>
        </w:rPr>
        <w:t>。</w:t>
      </w:r>
    </w:p>
    <w:p w14:paraId="79F74D80"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AC0107">
        <w:rPr>
          <w:rFonts w:ascii="宋体" w:eastAsia="宋体" w:hAnsi="Times New Roman" w:cs="Times New Roman" w:hint="eastAsia"/>
          <w:noProof/>
          <w:szCs w:val="20"/>
        </w:rPr>
        <w:t>[来源：改写GB/T 32161-2015，3.3]</w:t>
      </w:r>
    </w:p>
    <w:p w14:paraId="1F65295B" w14:textId="77777777" w:rsidR="00466514" w:rsidRDefault="00466514" w:rsidP="00466514">
      <w:pPr>
        <w:autoSpaceDE w:val="0"/>
        <w:autoSpaceDN w:val="0"/>
        <w:adjustRightInd w:val="0"/>
        <w:spacing w:line="360" w:lineRule="auto"/>
        <w:rPr>
          <w:rFonts w:ascii="黑体" w:eastAsia="黑体" w:hAnsi="黑体" w:cs="Times New Roman"/>
          <w:color w:val="000000"/>
          <w:szCs w:val="21"/>
        </w:rPr>
      </w:pPr>
      <w:r>
        <w:rPr>
          <w:rFonts w:ascii="黑体" w:eastAsia="黑体" w:hAnsi="黑体" w:cs="Times New Roman" w:hint="eastAsia"/>
          <w:color w:val="000000"/>
          <w:szCs w:val="21"/>
        </w:rPr>
        <w:t>3.4</w:t>
      </w:r>
    </w:p>
    <w:p w14:paraId="06F03ED6"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hint="eastAsia"/>
          <w:noProof/>
          <w:szCs w:val="20"/>
        </w:rPr>
        <w:t>产品</w:t>
      </w:r>
      <w:r w:rsidRPr="002426E6">
        <w:rPr>
          <w:rFonts w:ascii="宋体" w:eastAsia="宋体" w:hAnsi="Times New Roman" w:cs="Times New Roman" w:hint="eastAsia"/>
          <w:noProof/>
          <w:szCs w:val="20"/>
        </w:rPr>
        <w:t>可</w:t>
      </w:r>
      <w:r>
        <w:rPr>
          <w:rFonts w:ascii="宋体" w:eastAsia="宋体" w:hAnsi="Times New Roman" w:cs="Times New Roman" w:hint="eastAsia"/>
          <w:noProof/>
          <w:szCs w:val="20"/>
        </w:rPr>
        <w:t>回收</w:t>
      </w:r>
      <w:r w:rsidRPr="002426E6">
        <w:rPr>
          <w:rFonts w:ascii="宋体" w:eastAsia="宋体" w:hAnsi="Times New Roman" w:cs="Times New Roman" w:hint="eastAsia"/>
          <w:noProof/>
          <w:szCs w:val="20"/>
        </w:rPr>
        <w:t>利用率</w:t>
      </w:r>
    </w:p>
    <w:p w14:paraId="49A742C0"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hint="eastAsia"/>
          <w:noProof/>
          <w:szCs w:val="20"/>
        </w:rPr>
        <w:t>薄膜发电瓦产品中能够被回收利用部分的质量之和（包括再使用部分、再生利用部分）占新产品总质量的百分比。</w:t>
      </w:r>
    </w:p>
    <w:p w14:paraId="30B8A3A1" w14:textId="77777777" w:rsidR="00466514" w:rsidRPr="002426E6"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hint="eastAsia"/>
          <w:noProof/>
          <w:szCs w:val="20"/>
        </w:rPr>
        <w:t>[来源：改写</w:t>
      </w:r>
      <w:r w:rsidRPr="00AC0107">
        <w:rPr>
          <w:rFonts w:ascii="宋体" w:eastAsia="宋体" w:hAnsi="Times New Roman" w:cs="Times New Roman" w:hint="eastAsia"/>
          <w:noProof/>
          <w:szCs w:val="20"/>
        </w:rPr>
        <w:t xml:space="preserve">GB/T </w:t>
      </w:r>
      <w:r>
        <w:rPr>
          <w:rFonts w:ascii="宋体" w:eastAsia="宋体" w:hAnsi="Times New Roman" w:cs="Times New Roman" w:hint="eastAsia"/>
          <w:noProof/>
          <w:szCs w:val="20"/>
        </w:rPr>
        <w:t>20862-2007，3.2</w:t>
      </w:r>
      <w:r>
        <w:rPr>
          <w:rFonts w:ascii="宋体" w:eastAsia="宋体" w:hAnsi="Times New Roman" w:cs="Times New Roman"/>
          <w:noProof/>
          <w:szCs w:val="20"/>
        </w:rPr>
        <w:t>]</w:t>
      </w:r>
    </w:p>
    <w:p w14:paraId="366A3633" w14:textId="77777777" w:rsidR="00466514" w:rsidRPr="002426E6" w:rsidRDefault="00466514" w:rsidP="00466514">
      <w:pPr>
        <w:pStyle w:val="afff5"/>
        <w:keepNext/>
        <w:widowControl/>
        <w:numPr>
          <w:ilvl w:val="0"/>
          <w:numId w:val="35"/>
        </w:numPr>
        <w:shd w:val="clear" w:color="auto" w:fill="FFFFFF"/>
        <w:tabs>
          <w:tab w:val="left" w:pos="6405"/>
        </w:tabs>
        <w:spacing w:before="640" w:after="280"/>
        <w:ind w:firstLineChars="0"/>
        <w:jc w:val="left"/>
        <w:outlineLvl w:val="0"/>
        <w:rPr>
          <w:rFonts w:ascii="黑体" w:eastAsia="黑体" w:hAnsi="Times New Roman" w:cs="Times New Roman"/>
          <w:szCs w:val="20"/>
        </w:rPr>
      </w:pPr>
      <w:bookmarkStart w:id="11" w:name="_Toc53755389"/>
      <w:r w:rsidRPr="004C7BD3">
        <w:rPr>
          <w:rFonts w:ascii="黑体" w:eastAsia="黑体" w:hAnsi="Times New Roman" w:cs="Times New Roman" w:hint="eastAsia"/>
          <w:szCs w:val="20"/>
        </w:rPr>
        <w:t>要求</w:t>
      </w:r>
      <w:bookmarkEnd w:id="11"/>
    </w:p>
    <w:p w14:paraId="23AE0CC9" w14:textId="77777777" w:rsidR="00466514" w:rsidRPr="004C7BD3" w:rsidRDefault="00466514" w:rsidP="00466514">
      <w:pPr>
        <w:widowControl/>
        <w:tabs>
          <w:tab w:val="num" w:pos="360"/>
        </w:tabs>
        <w:wordWrap w:val="0"/>
        <w:overflowPunct w:val="0"/>
        <w:autoSpaceDE w:val="0"/>
        <w:spacing w:beforeLines="100" w:before="312" w:afterLines="100" w:after="312"/>
        <w:textAlignment w:val="baseline"/>
        <w:outlineLvl w:val="1"/>
        <w:rPr>
          <w:rFonts w:ascii="黑体" w:eastAsia="黑体" w:hAnsi="Times New Roman" w:cs="Times New Roman"/>
          <w:kern w:val="21"/>
          <w:szCs w:val="20"/>
        </w:rPr>
      </w:pPr>
      <w:r w:rsidRPr="009F024E">
        <w:rPr>
          <w:rFonts w:ascii="黑体" w:eastAsia="黑体" w:hAnsi="Times New Roman" w:cs="Times New Roman"/>
          <w:kern w:val="21"/>
          <w:szCs w:val="20"/>
        </w:rPr>
        <w:t>4.1</w:t>
      </w:r>
      <w:r w:rsidRPr="009F024E">
        <w:rPr>
          <w:rFonts w:ascii="黑体" w:eastAsia="黑体" w:hAnsi="Times New Roman" w:cs="Times New Roman" w:hint="eastAsia"/>
          <w:kern w:val="21"/>
          <w:szCs w:val="20"/>
        </w:rPr>
        <w:t xml:space="preserve"> </w:t>
      </w:r>
      <w:r w:rsidRPr="009F024E">
        <w:rPr>
          <w:rFonts w:ascii="黑体" w:eastAsia="黑体" w:hAnsi="Times New Roman" w:cs="Times New Roman"/>
          <w:kern w:val="21"/>
          <w:szCs w:val="20"/>
        </w:rPr>
        <w:t xml:space="preserve"> </w:t>
      </w:r>
      <w:r w:rsidRPr="009F024E">
        <w:rPr>
          <w:rFonts w:ascii="黑体" w:eastAsia="黑体" w:hAnsi="Times New Roman" w:cs="Times New Roman" w:hint="eastAsia"/>
          <w:kern w:val="21"/>
          <w:szCs w:val="20"/>
        </w:rPr>
        <w:t>基本要求</w:t>
      </w:r>
    </w:p>
    <w:p w14:paraId="672D2EB8" w14:textId="77777777" w:rsidR="00466514" w:rsidRDefault="00466514" w:rsidP="00466514">
      <w:pPr>
        <w:numPr>
          <w:ilvl w:val="2"/>
          <w:numId w:val="21"/>
        </w:numPr>
        <w:rPr>
          <w:rFonts w:ascii="Times New Roman" w:eastAsia="宋体" w:hAnsi="Times New Roman" w:cs="Times New Roman"/>
          <w:szCs w:val="24"/>
        </w:rPr>
      </w:pPr>
      <w:r w:rsidRPr="00AC0107">
        <w:rPr>
          <w:rFonts w:ascii="Times New Roman" w:eastAsia="宋体" w:hAnsi="Times New Roman" w:cs="Times New Roman" w:hint="eastAsia"/>
          <w:szCs w:val="24"/>
        </w:rPr>
        <w:t>生产企业应符合国家和地方相关环境保护法律法规，污染物排放应满足适用的国家和地方污染物排放标准要求，污染物总量满足排污许可证要求，近</w:t>
      </w:r>
      <w:r w:rsidRPr="00AC0107">
        <w:rPr>
          <w:rFonts w:ascii="Times New Roman" w:eastAsia="宋体" w:hAnsi="Times New Roman" w:cs="Times New Roman" w:hint="eastAsia"/>
          <w:szCs w:val="24"/>
        </w:rPr>
        <w:t>3</w:t>
      </w:r>
      <w:r w:rsidRPr="00AC0107">
        <w:rPr>
          <w:rFonts w:ascii="Times New Roman" w:eastAsia="宋体" w:hAnsi="Times New Roman" w:cs="Times New Roman" w:hint="eastAsia"/>
          <w:szCs w:val="24"/>
        </w:rPr>
        <w:t>年无重大安全、质量和环境污染事故。</w:t>
      </w:r>
    </w:p>
    <w:p w14:paraId="4B662F6C" w14:textId="77777777" w:rsidR="00466514" w:rsidRPr="00CD013A" w:rsidRDefault="00466514" w:rsidP="00466514">
      <w:pPr>
        <w:numPr>
          <w:ilvl w:val="2"/>
          <w:numId w:val="21"/>
        </w:numPr>
        <w:rPr>
          <w:rFonts w:ascii="Times New Roman" w:eastAsia="宋体" w:hAnsi="Times New Roman" w:cs="Times New Roman"/>
          <w:szCs w:val="24"/>
        </w:rPr>
      </w:pPr>
      <w:r w:rsidRPr="00CD013A">
        <w:rPr>
          <w:rFonts w:ascii="Times New Roman" w:eastAsia="宋体" w:hAnsi="Times New Roman" w:cs="Times New Roman" w:hint="eastAsia"/>
          <w:szCs w:val="24"/>
        </w:rPr>
        <w:t>生产企业应</w:t>
      </w:r>
      <w:r>
        <w:rPr>
          <w:rFonts w:ascii="Times New Roman" w:eastAsia="宋体" w:hAnsi="Times New Roman" w:cs="Times New Roman" w:hint="eastAsia"/>
          <w:szCs w:val="24"/>
        </w:rPr>
        <w:t>符合</w:t>
      </w:r>
      <w:r w:rsidRPr="00CD013A">
        <w:rPr>
          <w:rFonts w:ascii="Times New Roman" w:eastAsia="宋体" w:hAnsi="Times New Roman" w:cs="Times New Roman" w:hint="eastAsia"/>
          <w:szCs w:val="24"/>
        </w:rPr>
        <w:t>《光伏制造行业规范条件》要求。</w:t>
      </w:r>
    </w:p>
    <w:p w14:paraId="2A360F43" w14:textId="77777777" w:rsidR="00466514" w:rsidRPr="00AC0107" w:rsidRDefault="00466514" w:rsidP="00466514">
      <w:pPr>
        <w:numPr>
          <w:ilvl w:val="2"/>
          <w:numId w:val="21"/>
        </w:numPr>
        <w:rPr>
          <w:rFonts w:ascii="Times New Roman" w:eastAsia="宋体" w:hAnsi="Times New Roman" w:cs="Times New Roman"/>
          <w:szCs w:val="24"/>
        </w:rPr>
      </w:pPr>
      <w:r w:rsidRPr="00AC0107">
        <w:rPr>
          <w:rFonts w:ascii="Times New Roman" w:eastAsia="宋体" w:hAnsi="Times New Roman" w:cs="Times New Roman" w:hint="eastAsia"/>
          <w:szCs w:val="24"/>
        </w:rPr>
        <w:t>生产企业宜采用国家鼓励的先进技术工艺，不应使用国家或有关部门发布的淘汰或禁止的技术、工艺、装备及相关物质。</w:t>
      </w:r>
    </w:p>
    <w:p w14:paraId="76F44CB0" w14:textId="77777777" w:rsidR="00466514" w:rsidRPr="00AC0107" w:rsidRDefault="00466514" w:rsidP="00466514">
      <w:pPr>
        <w:numPr>
          <w:ilvl w:val="2"/>
          <w:numId w:val="21"/>
        </w:numPr>
        <w:rPr>
          <w:rFonts w:ascii="Times New Roman" w:eastAsia="宋体" w:hAnsi="Times New Roman" w:cs="Times New Roman"/>
          <w:szCs w:val="24"/>
        </w:rPr>
      </w:pPr>
      <w:r w:rsidRPr="00AC0107">
        <w:rPr>
          <w:rFonts w:ascii="Times New Roman" w:eastAsia="宋体" w:hAnsi="Times New Roman" w:cs="Times New Roman" w:hint="eastAsia"/>
          <w:szCs w:val="24"/>
        </w:rPr>
        <w:t>一般固体废弃物的收集、贮存、处置应符合</w:t>
      </w:r>
      <w:r w:rsidRPr="00AC0107">
        <w:rPr>
          <w:rFonts w:ascii="Times New Roman" w:eastAsia="宋体" w:hAnsi="Times New Roman" w:cs="Times New Roman" w:hint="eastAsia"/>
          <w:szCs w:val="24"/>
        </w:rPr>
        <w:t>GB 18599</w:t>
      </w:r>
      <w:r w:rsidRPr="00AC0107">
        <w:rPr>
          <w:rFonts w:ascii="Times New Roman" w:eastAsia="宋体" w:hAnsi="Times New Roman" w:cs="Times New Roman" w:hint="eastAsia"/>
          <w:szCs w:val="24"/>
        </w:rPr>
        <w:t>的相关规定。危险废物的贮存应符合</w:t>
      </w:r>
      <w:r w:rsidRPr="00AC0107">
        <w:rPr>
          <w:rFonts w:ascii="Times New Roman" w:eastAsia="宋体" w:hAnsi="Times New Roman" w:cs="Times New Roman" w:hint="eastAsia"/>
          <w:szCs w:val="24"/>
        </w:rPr>
        <w:t>GB 18597</w:t>
      </w:r>
      <w:r w:rsidRPr="00AC0107">
        <w:rPr>
          <w:rFonts w:ascii="Times New Roman" w:eastAsia="宋体" w:hAnsi="Times New Roman" w:cs="Times New Roman" w:hint="eastAsia"/>
          <w:szCs w:val="24"/>
        </w:rPr>
        <w:t>的相关规定，后续应交付持有危险废物经营许可证的单位处置。</w:t>
      </w:r>
    </w:p>
    <w:p w14:paraId="152EE37E" w14:textId="77777777" w:rsidR="00466514" w:rsidRPr="00AC0107" w:rsidRDefault="00466514" w:rsidP="00466514">
      <w:pPr>
        <w:numPr>
          <w:ilvl w:val="2"/>
          <w:numId w:val="21"/>
        </w:numPr>
        <w:rPr>
          <w:rFonts w:ascii="Times New Roman" w:eastAsia="宋体" w:hAnsi="Times New Roman" w:cs="Times New Roman"/>
          <w:szCs w:val="24"/>
        </w:rPr>
      </w:pPr>
      <w:r w:rsidRPr="00AC0107">
        <w:rPr>
          <w:rFonts w:ascii="Times New Roman" w:eastAsia="宋体" w:hAnsi="Times New Roman" w:cs="Times New Roman" w:hint="eastAsia"/>
          <w:szCs w:val="24"/>
        </w:rPr>
        <w:t>生产企业应按照</w:t>
      </w:r>
      <w:r w:rsidRPr="00AC0107">
        <w:rPr>
          <w:rFonts w:ascii="Times New Roman" w:eastAsia="宋体" w:hAnsi="Times New Roman" w:cs="Times New Roman" w:hint="eastAsia"/>
          <w:szCs w:val="24"/>
        </w:rPr>
        <w:t>GB/T 19001</w:t>
      </w:r>
      <w:r w:rsidRPr="00AC0107">
        <w:rPr>
          <w:rFonts w:ascii="Times New Roman" w:eastAsia="宋体" w:hAnsi="Times New Roman" w:cs="Times New Roman" w:hint="eastAsia"/>
          <w:szCs w:val="24"/>
        </w:rPr>
        <w:t>、</w:t>
      </w:r>
      <w:r w:rsidRPr="00AC0107">
        <w:rPr>
          <w:rFonts w:ascii="Times New Roman" w:eastAsia="宋体" w:hAnsi="Times New Roman" w:cs="Times New Roman" w:hint="eastAsia"/>
          <w:szCs w:val="24"/>
        </w:rPr>
        <w:t>GB/T 24001</w:t>
      </w:r>
      <w:r w:rsidRPr="00AC0107">
        <w:rPr>
          <w:rFonts w:ascii="Times New Roman" w:eastAsia="宋体" w:hAnsi="Times New Roman" w:cs="Times New Roman" w:hint="eastAsia"/>
          <w:szCs w:val="24"/>
        </w:rPr>
        <w:t>、</w:t>
      </w:r>
      <w:r w:rsidRPr="00AC0107">
        <w:rPr>
          <w:rFonts w:ascii="Times New Roman" w:eastAsia="宋体" w:hAnsi="Times New Roman" w:cs="Times New Roman" w:hint="eastAsia"/>
          <w:szCs w:val="24"/>
        </w:rPr>
        <w:t>GB/T 28001</w:t>
      </w:r>
      <w:r w:rsidRPr="00AC0107">
        <w:rPr>
          <w:rFonts w:ascii="Times New Roman" w:eastAsia="宋体" w:hAnsi="Times New Roman" w:cs="Times New Roman" w:hint="eastAsia"/>
          <w:szCs w:val="24"/>
        </w:rPr>
        <w:t>和</w:t>
      </w:r>
      <w:r w:rsidRPr="00AC0107">
        <w:rPr>
          <w:rFonts w:ascii="Times New Roman" w:eastAsia="宋体" w:hAnsi="Times New Roman" w:cs="Times New Roman" w:hint="eastAsia"/>
          <w:szCs w:val="24"/>
        </w:rPr>
        <w:t>GB/T 23331</w:t>
      </w:r>
      <w:r w:rsidRPr="00AC0107">
        <w:rPr>
          <w:rFonts w:ascii="Times New Roman" w:eastAsia="宋体" w:hAnsi="Times New Roman" w:cs="Times New Roman" w:hint="eastAsia"/>
          <w:szCs w:val="24"/>
        </w:rPr>
        <w:t>建立并有效运行质量管理体系、环境管理体系、职业健康安全和能源管理体系。</w:t>
      </w:r>
    </w:p>
    <w:p w14:paraId="42DA0D73" w14:textId="77777777" w:rsidR="00466514" w:rsidRPr="00AC0107" w:rsidRDefault="00466514" w:rsidP="00466514">
      <w:pPr>
        <w:numPr>
          <w:ilvl w:val="2"/>
          <w:numId w:val="21"/>
        </w:numPr>
        <w:rPr>
          <w:rFonts w:ascii="Times New Roman" w:eastAsia="宋体" w:hAnsi="Times New Roman" w:cs="Times New Roman"/>
          <w:szCs w:val="24"/>
        </w:rPr>
      </w:pPr>
      <w:r w:rsidRPr="00AC0107">
        <w:rPr>
          <w:rFonts w:ascii="Times New Roman" w:eastAsia="宋体" w:hAnsi="Times New Roman" w:cs="Times New Roman" w:hint="eastAsia"/>
          <w:szCs w:val="24"/>
        </w:rPr>
        <w:t>生产企业应按照</w:t>
      </w:r>
      <w:r w:rsidRPr="00AC0107">
        <w:rPr>
          <w:rFonts w:ascii="Times New Roman" w:eastAsia="宋体" w:hAnsi="Times New Roman" w:cs="Times New Roman" w:hint="eastAsia"/>
          <w:szCs w:val="24"/>
        </w:rPr>
        <w:t>GB/T 24851</w:t>
      </w:r>
      <w:r w:rsidRPr="00AC0107">
        <w:rPr>
          <w:rFonts w:ascii="Times New Roman" w:eastAsia="宋体" w:hAnsi="Times New Roman" w:cs="Times New Roman" w:hint="eastAsia"/>
          <w:szCs w:val="24"/>
        </w:rPr>
        <w:t>等标准配备能源计量器具，按照</w:t>
      </w:r>
      <w:r w:rsidRPr="00AC0107">
        <w:rPr>
          <w:rFonts w:ascii="Times New Roman" w:eastAsia="宋体" w:hAnsi="Times New Roman" w:cs="Times New Roman" w:hint="eastAsia"/>
          <w:szCs w:val="24"/>
        </w:rPr>
        <w:t>GB 24789</w:t>
      </w:r>
      <w:r w:rsidRPr="00AC0107">
        <w:rPr>
          <w:rFonts w:ascii="Times New Roman" w:eastAsia="宋体" w:hAnsi="Times New Roman" w:cs="Times New Roman" w:hint="eastAsia"/>
          <w:szCs w:val="24"/>
        </w:rPr>
        <w:t>配备水计量器具，</w:t>
      </w:r>
      <w:r>
        <w:rPr>
          <w:rFonts w:ascii="Times New Roman" w:eastAsia="宋体" w:hAnsi="Times New Roman" w:cs="Times New Roman" w:hint="eastAsia"/>
          <w:szCs w:val="24"/>
        </w:rPr>
        <w:t>并</w:t>
      </w:r>
      <w:r w:rsidRPr="00AC0107">
        <w:rPr>
          <w:rFonts w:ascii="Times New Roman" w:eastAsia="宋体" w:hAnsi="Times New Roman" w:cs="Times New Roman" w:hint="eastAsia"/>
          <w:szCs w:val="24"/>
        </w:rPr>
        <w:t>根据环保法律法规</w:t>
      </w:r>
      <w:r>
        <w:rPr>
          <w:rFonts w:ascii="Times New Roman" w:eastAsia="宋体" w:hAnsi="Times New Roman" w:cs="Times New Roman" w:hint="eastAsia"/>
          <w:szCs w:val="24"/>
        </w:rPr>
        <w:t>与</w:t>
      </w:r>
      <w:r w:rsidRPr="00AC0107">
        <w:rPr>
          <w:rFonts w:ascii="Times New Roman" w:eastAsia="宋体" w:hAnsi="Times New Roman" w:cs="Times New Roman" w:hint="eastAsia"/>
          <w:szCs w:val="24"/>
        </w:rPr>
        <w:t>标准要求配置污染物在线监测系统。</w:t>
      </w:r>
    </w:p>
    <w:p w14:paraId="4242C2DA" w14:textId="77777777" w:rsidR="00466514" w:rsidRPr="00AC0107" w:rsidRDefault="00466514" w:rsidP="00466514">
      <w:pPr>
        <w:numPr>
          <w:ilvl w:val="2"/>
          <w:numId w:val="21"/>
        </w:numPr>
        <w:rPr>
          <w:rFonts w:ascii="Times New Roman" w:eastAsia="宋体" w:hAnsi="Times New Roman" w:cs="Times New Roman"/>
          <w:szCs w:val="24"/>
        </w:rPr>
      </w:pPr>
      <w:r w:rsidRPr="00AC0107">
        <w:rPr>
          <w:rFonts w:ascii="Times New Roman" w:eastAsia="宋体" w:hAnsi="Times New Roman" w:cs="Times New Roman" w:hint="eastAsia"/>
          <w:szCs w:val="24"/>
        </w:rPr>
        <w:t>工作场所有害因素职业接触限值，应满足</w:t>
      </w:r>
      <w:r w:rsidRPr="00AC0107">
        <w:rPr>
          <w:rFonts w:ascii="Times New Roman" w:eastAsia="宋体" w:hAnsi="Times New Roman" w:cs="Times New Roman" w:hint="eastAsia"/>
          <w:szCs w:val="24"/>
        </w:rPr>
        <w:t>GB</w:t>
      </w:r>
      <w:r>
        <w:rPr>
          <w:rFonts w:ascii="Times New Roman" w:eastAsia="宋体" w:hAnsi="Times New Roman" w:cs="Times New Roman"/>
          <w:szCs w:val="24"/>
        </w:rPr>
        <w:t xml:space="preserve"> </w:t>
      </w:r>
      <w:r w:rsidRPr="00AC0107">
        <w:rPr>
          <w:rFonts w:ascii="Times New Roman" w:eastAsia="宋体" w:hAnsi="Times New Roman" w:cs="Times New Roman" w:hint="eastAsia"/>
          <w:szCs w:val="24"/>
        </w:rPr>
        <w:t>Z 2.1</w:t>
      </w:r>
      <w:r w:rsidRPr="00AC0107">
        <w:rPr>
          <w:rFonts w:ascii="Times New Roman" w:eastAsia="宋体" w:hAnsi="Times New Roman" w:cs="Times New Roman" w:hint="eastAsia"/>
          <w:szCs w:val="24"/>
        </w:rPr>
        <w:t>和</w:t>
      </w:r>
      <w:r w:rsidRPr="00AC0107">
        <w:rPr>
          <w:rFonts w:ascii="Times New Roman" w:eastAsia="宋体" w:hAnsi="Times New Roman" w:cs="Times New Roman" w:hint="eastAsia"/>
          <w:szCs w:val="24"/>
        </w:rPr>
        <w:t>GBZ 2.2</w:t>
      </w:r>
      <w:r w:rsidRPr="00AC0107">
        <w:rPr>
          <w:rFonts w:ascii="Times New Roman" w:eastAsia="宋体" w:hAnsi="Times New Roman" w:cs="Times New Roman" w:hint="eastAsia"/>
          <w:szCs w:val="24"/>
        </w:rPr>
        <w:t>要求。</w:t>
      </w:r>
    </w:p>
    <w:p w14:paraId="163A0961" w14:textId="77777777" w:rsidR="00466514" w:rsidRPr="00AC0107" w:rsidRDefault="00466514" w:rsidP="00466514">
      <w:pPr>
        <w:numPr>
          <w:ilvl w:val="2"/>
          <w:numId w:val="21"/>
        </w:numPr>
        <w:rPr>
          <w:rFonts w:ascii="Times New Roman" w:eastAsia="宋体" w:hAnsi="Times New Roman" w:cs="Times New Roman"/>
          <w:szCs w:val="24"/>
        </w:rPr>
      </w:pPr>
      <w:r w:rsidRPr="00AC0107">
        <w:rPr>
          <w:rFonts w:ascii="Times New Roman" w:eastAsia="宋体" w:hAnsi="Times New Roman" w:cs="Times New Roman" w:hint="eastAsia"/>
          <w:szCs w:val="24"/>
        </w:rPr>
        <w:t>产品基本性能应符合</w:t>
      </w:r>
      <w:r w:rsidRPr="00AC0107">
        <w:rPr>
          <w:rFonts w:ascii="Times New Roman" w:eastAsia="宋体" w:hAnsi="Times New Roman" w:cs="Times New Roman" w:hint="eastAsia"/>
          <w:szCs w:val="24"/>
        </w:rPr>
        <w:t>GB/T 18911</w:t>
      </w:r>
      <w:r w:rsidRPr="00AC0107">
        <w:rPr>
          <w:rFonts w:ascii="Times New Roman" w:eastAsia="宋体" w:hAnsi="Times New Roman" w:cs="Times New Roman" w:hint="eastAsia"/>
          <w:szCs w:val="24"/>
        </w:rPr>
        <w:t>标准的要求。</w:t>
      </w:r>
    </w:p>
    <w:p w14:paraId="4B867C18" w14:textId="77777777" w:rsidR="00466514" w:rsidRPr="00FD1723" w:rsidRDefault="00466514" w:rsidP="00466514">
      <w:pPr>
        <w:numPr>
          <w:ilvl w:val="2"/>
          <w:numId w:val="21"/>
        </w:numPr>
        <w:rPr>
          <w:rFonts w:ascii="Times New Roman" w:eastAsia="宋体" w:hAnsi="Times New Roman" w:cs="Times New Roman"/>
          <w:szCs w:val="24"/>
        </w:rPr>
      </w:pPr>
      <w:r w:rsidRPr="00FD1723">
        <w:rPr>
          <w:rFonts w:ascii="Times New Roman" w:eastAsia="宋体" w:hAnsi="Times New Roman" w:cs="Times New Roman" w:hint="eastAsia"/>
          <w:szCs w:val="24"/>
        </w:rPr>
        <w:t>企业宜自行建立或委托有能力的第三方建立废弃产品的回收体系。</w:t>
      </w:r>
    </w:p>
    <w:p w14:paraId="015384DB" w14:textId="77777777" w:rsidR="00466514" w:rsidRPr="004C7BD3" w:rsidRDefault="00466514" w:rsidP="00466514">
      <w:pPr>
        <w:widowControl/>
        <w:tabs>
          <w:tab w:val="num" w:pos="360"/>
        </w:tabs>
        <w:wordWrap w:val="0"/>
        <w:overflowPunct w:val="0"/>
        <w:autoSpaceDE w:val="0"/>
        <w:spacing w:beforeLines="100" w:before="312" w:afterLines="100" w:after="312"/>
        <w:textAlignment w:val="baseline"/>
        <w:outlineLvl w:val="1"/>
        <w:rPr>
          <w:rFonts w:ascii="黑体" w:eastAsia="黑体" w:hAnsi="Times New Roman" w:cs="Times New Roman"/>
          <w:kern w:val="21"/>
          <w:szCs w:val="20"/>
        </w:rPr>
      </w:pPr>
      <w:r w:rsidRPr="009F024E">
        <w:rPr>
          <w:rFonts w:ascii="黑体" w:eastAsia="黑体" w:hAnsi="Times New Roman" w:cs="Times New Roman" w:hint="eastAsia"/>
          <w:kern w:val="21"/>
          <w:szCs w:val="20"/>
        </w:rPr>
        <w:t xml:space="preserve">4.2 </w:t>
      </w:r>
      <w:r w:rsidRPr="009F024E">
        <w:rPr>
          <w:rFonts w:ascii="黑体" w:eastAsia="黑体" w:hAnsi="Times New Roman" w:cs="Times New Roman"/>
          <w:kern w:val="21"/>
          <w:szCs w:val="20"/>
        </w:rPr>
        <w:t xml:space="preserve"> </w:t>
      </w:r>
      <w:r w:rsidRPr="009F024E">
        <w:rPr>
          <w:rFonts w:ascii="黑体" w:eastAsia="黑体" w:hAnsi="Times New Roman" w:cs="Times New Roman" w:hint="eastAsia"/>
          <w:kern w:val="21"/>
          <w:szCs w:val="20"/>
        </w:rPr>
        <w:t>评价指标要求</w:t>
      </w:r>
    </w:p>
    <w:p w14:paraId="7C1C7AC1" w14:textId="77777777" w:rsidR="00466514" w:rsidRDefault="00466514" w:rsidP="00466514">
      <w:pPr>
        <w:autoSpaceDE w:val="0"/>
        <w:autoSpaceDN w:val="0"/>
        <w:adjustRightInd w:val="0"/>
        <w:spacing w:line="360" w:lineRule="auto"/>
        <w:ind w:firstLineChars="200" w:firstLine="420"/>
        <w:rPr>
          <w:rFonts w:ascii="Times New Roman" w:eastAsia="宋体" w:hAnsi="Times New Roman" w:cs="Times New Roman"/>
          <w:color w:val="000000"/>
          <w:szCs w:val="21"/>
        </w:rPr>
      </w:pPr>
      <w:r w:rsidRPr="004C7BD3">
        <w:rPr>
          <w:rFonts w:ascii="Times New Roman" w:eastAsia="宋体" w:hAnsi="Times New Roman" w:cs="Times New Roman" w:hint="eastAsia"/>
          <w:color w:val="000000"/>
          <w:szCs w:val="21"/>
        </w:rPr>
        <w:t>薄膜太阳能发电瓦</w:t>
      </w:r>
      <w:r>
        <w:rPr>
          <w:rFonts w:ascii="Times New Roman" w:eastAsia="宋体" w:hAnsi="Times New Roman" w:cs="Times New Roman" w:hint="eastAsia"/>
          <w:color w:val="000000"/>
          <w:szCs w:val="21"/>
        </w:rPr>
        <w:t>的评价指标体系由一级指标和二级指标组成。</w:t>
      </w:r>
      <w:r w:rsidRPr="00D74803">
        <w:rPr>
          <w:rFonts w:ascii="Times New Roman" w:eastAsia="宋体" w:hAnsi="Times New Roman" w:cs="Times New Roman" w:hint="eastAsia"/>
          <w:color w:val="000000"/>
          <w:szCs w:val="21"/>
        </w:rPr>
        <w:t>一级指标包括资源属性指标、能源</w:t>
      </w:r>
      <w:r w:rsidRPr="00D74803">
        <w:rPr>
          <w:rFonts w:ascii="Times New Roman" w:eastAsia="宋体" w:hAnsi="Times New Roman" w:cs="Times New Roman" w:hint="eastAsia"/>
          <w:color w:val="000000"/>
          <w:szCs w:val="21"/>
        </w:rPr>
        <w:lastRenderedPageBreak/>
        <w:t>属性指标、环境属性指标和产品属性指标。薄膜</w:t>
      </w:r>
      <w:r w:rsidRPr="004C7BD3">
        <w:rPr>
          <w:rFonts w:ascii="Times New Roman" w:eastAsia="宋体" w:hAnsi="Times New Roman" w:cs="Times New Roman" w:hint="eastAsia"/>
          <w:color w:val="000000"/>
          <w:szCs w:val="21"/>
        </w:rPr>
        <w:t>太阳能发电瓦的评价指标名称、基准值、判定依据（污染物监测方法、产品检验方法以及各指标的计算方法）等要求见表</w:t>
      </w:r>
      <w:r w:rsidRPr="004C7BD3">
        <w:rPr>
          <w:rFonts w:ascii="Times New Roman" w:eastAsia="宋体" w:hAnsi="Times New Roman" w:cs="Times New Roman" w:hint="eastAsia"/>
          <w:color w:val="000000"/>
          <w:szCs w:val="21"/>
        </w:rPr>
        <w:t>1</w:t>
      </w:r>
      <w:r w:rsidRPr="004C7BD3">
        <w:rPr>
          <w:rFonts w:ascii="Times New Roman" w:eastAsia="宋体" w:hAnsi="Times New Roman" w:cs="Times New Roman" w:hint="eastAsia"/>
          <w:color w:val="000000"/>
          <w:szCs w:val="21"/>
        </w:rPr>
        <w:t>。</w:t>
      </w:r>
    </w:p>
    <w:p w14:paraId="6B9E3CF7" w14:textId="77777777" w:rsidR="00466514" w:rsidRPr="004C7BD3" w:rsidRDefault="00466514" w:rsidP="00466514">
      <w:pPr>
        <w:spacing w:line="360" w:lineRule="auto"/>
        <w:jc w:val="center"/>
        <w:rPr>
          <w:szCs w:val="21"/>
        </w:rPr>
      </w:pPr>
      <w:r w:rsidRPr="00B131CB">
        <w:rPr>
          <w:rFonts w:hint="eastAsia"/>
          <w:szCs w:val="21"/>
        </w:rPr>
        <w:t>表</w:t>
      </w:r>
      <w:r w:rsidRPr="00B131CB">
        <w:rPr>
          <w:rFonts w:hint="eastAsia"/>
          <w:szCs w:val="21"/>
        </w:rPr>
        <w:t>1</w:t>
      </w:r>
      <w:r>
        <w:rPr>
          <w:szCs w:val="21"/>
        </w:rPr>
        <w:t xml:space="preserve">   </w:t>
      </w:r>
      <w:r w:rsidRPr="00B131CB">
        <w:rPr>
          <w:rFonts w:hint="eastAsia"/>
          <w:szCs w:val="21"/>
        </w:rPr>
        <w:t>薄膜太阳能发电瓦绿色产品评价指标及要求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653"/>
        <w:gridCol w:w="1377"/>
        <w:gridCol w:w="781"/>
        <w:gridCol w:w="872"/>
        <w:gridCol w:w="2614"/>
        <w:gridCol w:w="1203"/>
      </w:tblGrid>
      <w:tr w:rsidR="00466514" w:rsidRPr="003A7DD5" w14:paraId="321B5BB0" w14:textId="77777777" w:rsidTr="00493803">
        <w:trPr>
          <w:trHeight w:val="441"/>
          <w:jc w:val="center"/>
        </w:trPr>
        <w:tc>
          <w:tcPr>
            <w:tcW w:w="506" w:type="pct"/>
            <w:shd w:val="clear" w:color="auto" w:fill="auto"/>
            <w:vAlign w:val="center"/>
          </w:tcPr>
          <w:p w14:paraId="3095C90A" w14:textId="77777777" w:rsidR="00466514" w:rsidRPr="003A7DD5" w:rsidRDefault="00466514" w:rsidP="00F24F6A">
            <w:pPr>
              <w:rPr>
                <w:rFonts w:ascii="Times New Roman" w:hAnsi="Times New Roman"/>
                <w:sz w:val="18"/>
                <w:szCs w:val="18"/>
              </w:rPr>
            </w:pPr>
            <w:bookmarkStart w:id="12" w:name="_Hlk47946456"/>
            <w:bookmarkStart w:id="13" w:name="_Hlk47946902"/>
            <w:bookmarkStart w:id="14" w:name="_Hlk51060338"/>
            <w:bookmarkStart w:id="15" w:name="_Hlk47549178"/>
            <w:r w:rsidRPr="003A7DD5">
              <w:rPr>
                <w:rFonts w:ascii="Times New Roman" w:hAnsi="Times New Roman" w:hint="eastAsia"/>
                <w:sz w:val="18"/>
                <w:szCs w:val="18"/>
              </w:rPr>
              <w:t>一级指标</w:t>
            </w:r>
          </w:p>
        </w:tc>
        <w:tc>
          <w:tcPr>
            <w:tcW w:w="1602" w:type="pct"/>
            <w:gridSpan w:val="2"/>
            <w:shd w:val="clear" w:color="auto" w:fill="auto"/>
            <w:vAlign w:val="center"/>
          </w:tcPr>
          <w:p w14:paraId="7D4E6177"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二级指标</w:t>
            </w:r>
          </w:p>
        </w:tc>
        <w:tc>
          <w:tcPr>
            <w:tcW w:w="413" w:type="pct"/>
            <w:shd w:val="clear" w:color="auto" w:fill="auto"/>
            <w:vAlign w:val="center"/>
          </w:tcPr>
          <w:p w14:paraId="42FE1475"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指标方向</w:t>
            </w:r>
          </w:p>
        </w:tc>
        <w:tc>
          <w:tcPr>
            <w:tcW w:w="461" w:type="pct"/>
            <w:shd w:val="clear" w:color="auto" w:fill="auto"/>
            <w:vAlign w:val="center"/>
          </w:tcPr>
          <w:p w14:paraId="28639AA8"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基准值</w:t>
            </w:r>
          </w:p>
        </w:tc>
        <w:tc>
          <w:tcPr>
            <w:tcW w:w="1382" w:type="pct"/>
            <w:shd w:val="clear" w:color="auto" w:fill="auto"/>
            <w:vAlign w:val="center"/>
          </w:tcPr>
          <w:p w14:paraId="1030E3D2"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判定依据</w:t>
            </w:r>
          </w:p>
        </w:tc>
        <w:tc>
          <w:tcPr>
            <w:tcW w:w="636" w:type="pct"/>
            <w:vAlign w:val="center"/>
          </w:tcPr>
          <w:p w14:paraId="3EA09906"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所属生命周期阶段</w:t>
            </w:r>
          </w:p>
        </w:tc>
      </w:tr>
      <w:bookmarkEnd w:id="12"/>
      <w:bookmarkEnd w:id="13"/>
      <w:tr w:rsidR="00466514" w:rsidRPr="003A7DD5" w14:paraId="4D60AFD8" w14:textId="77777777" w:rsidTr="00493803">
        <w:trPr>
          <w:trHeight w:val="441"/>
          <w:jc w:val="center"/>
        </w:trPr>
        <w:tc>
          <w:tcPr>
            <w:tcW w:w="506" w:type="pct"/>
            <w:vMerge w:val="restart"/>
            <w:shd w:val="clear" w:color="auto" w:fill="auto"/>
            <w:vAlign w:val="center"/>
          </w:tcPr>
          <w:p w14:paraId="5E9946FA" w14:textId="77777777" w:rsidR="00466514" w:rsidRDefault="00466514" w:rsidP="00F24F6A">
            <w:pPr>
              <w:rPr>
                <w:rFonts w:ascii="Times New Roman" w:hAnsi="Times New Roman"/>
                <w:sz w:val="18"/>
                <w:szCs w:val="18"/>
              </w:rPr>
            </w:pPr>
            <w:r>
              <w:rPr>
                <w:rFonts w:ascii="Times New Roman" w:hAnsi="Times New Roman" w:hint="eastAsia"/>
                <w:sz w:val="18"/>
                <w:szCs w:val="18"/>
              </w:rPr>
              <w:t>资源属性</w:t>
            </w:r>
          </w:p>
        </w:tc>
        <w:tc>
          <w:tcPr>
            <w:tcW w:w="1602" w:type="pct"/>
            <w:gridSpan w:val="2"/>
            <w:shd w:val="clear" w:color="auto" w:fill="auto"/>
            <w:vAlign w:val="center"/>
          </w:tcPr>
          <w:p w14:paraId="3944CF12" w14:textId="77777777" w:rsidR="00466514" w:rsidRDefault="00466514" w:rsidP="00F24F6A">
            <w:pPr>
              <w:rPr>
                <w:rFonts w:ascii="Times New Roman" w:hAnsi="Times New Roman"/>
                <w:sz w:val="18"/>
                <w:szCs w:val="18"/>
              </w:rPr>
            </w:pPr>
            <w:r w:rsidRPr="0012133A">
              <w:rPr>
                <w:rFonts w:ascii="Times New Roman" w:hAnsi="Times New Roman" w:hint="eastAsia"/>
                <w:sz w:val="18"/>
                <w:szCs w:val="18"/>
              </w:rPr>
              <w:t>玻璃</w:t>
            </w:r>
            <w:r>
              <w:rPr>
                <w:rFonts w:ascii="Times New Roman" w:hAnsi="Times New Roman" w:hint="eastAsia"/>
                <w:sz w:val="18"/>
                <w:szCs w:val="18"/>
              </w:rPr>
              <w:t>/</w:t>
            </w:r>
            <w:r>
              <w:rPr>
                <w:rFonts w:ascii="Times New Roman" w:hAnsi="Times New Roman" w:hint="eastAsia"/>
                <w:sz w:val="18"/>
                <w:szCs w:val="18"/>
              </w:rPr>
              <w:t>不锈钢</w:t>
            </w:r>
            <w:r>
              <w:rPr>
                <w:rFonts w:ascii="Times New Roman" w:hAnsi="Times New Roman" w:hint="eastAsia"/>
                <w:sz w:val="18"/>
                <w:szCs w:val="18"/>
              </w:rPr>
              <w:t>/</w:t>
            </w:r>
            <w:r>
              <w:rPr>
                <w:rFonts w:ascii="Times New Roman" w:hAnsi="Times New Roman" w:hint="eastAsia"/>
                <w:sz w:val="18"/>
                <w:szCs w:val="18"/>
              </w:rPr>
              <w:t>芯片的综合</w:t>
            </w:r>
            <w:r w:rsidRPr="0012133A">
              <w:rPr>
                <w:rFonts w:ascii="Times New Roman" w:hAnsi="Times New Roman" w:hint="eastAsia"/>
                <w:sz w:val="18"/>
                <w:szCs w:val="18"/>
              </w:rPr>
              <w:t>利</w:t>
            </w:r>
            <w:r>
              <w:rPr>
                <w:rFonts w:ascii="Times New Roman" w:hAnsi="Times New Roman" w:hint="eastAsia"/>
                <w:sz w:val="18"/>
                <w:szCs w:val="18"/>
              </w:rPr>
              <w:t>用</w:t>
            </w:r>
            <w:r w:rsidRPr="0012133A">
              <w:rPr>
                <w:rFonts w:ascii="Times New Roman" w:hAnsi="Times New Roman" w:hint="eastAsia"/>
                <w:sz w:val="18"/>
                <w:szCs w:val="18"/>
              </w:rPr>
              <w:t>率</w:t>
            </w:r>
            <w:r>
              <w:rPr>
                <w:rFonts w:ascii="Times New Roman" w:hAnsi="Times New Roman" w:hint="eastAsia"/>
                <w:sz w:val="18"/>
                <w:szCs w:val="18"/>
              </w:rPr>
              <w:t>，</w:t>
            </w:r>
            <w:r w:rsidRPr="0012133A">
              <w:rPr>
                <w:rFonts w:ascii="Times New Roman" w:hAnsi="Times New Roman" w:hint="eastAsia"/>
                <w:sz w:val="18"/>
                <w:szCs w:val="18"/>
              </w:rPr>
              <w:t>%</w:t>
            </w:r>
          </w:p>
        </w:tc>
        <w:tc>
          <w:tcPr>
            <w:tcW w:w="413" w:type="pct"/>
            <w:shd w:val="clear" w:color="auto" w:fill="auto"/>
            <w:vAlign w:val="center"/>
          </w:tcPr>
          <w:p w14:paraId="1FC8AEBF"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w:t>
            </w:r>
          </w:p>
        </w:tc>
        <w:tc>
          <w:tcPr>
            <w:tcW w:w="461" w:type="pct"/>
            <w:shd w:val="clear" w:color="auto" w:fill="auto"/>
            <w:vAlign w:val="center"/>
          </w:tcPr>
          <w:p w14:paraId="70E49A9E" w14:textId="77777777" w:rsidR="00466514" w:rsidRDefault="00466514" w:rsidP="00F24F6A">
            <w:pPr>
              <w:jc w:val="center"/>
              <w:rPr>
                <w:rFonts w:ascii="Times New Roman" w:hAnsi="Times New Roman"/>
                <w:sz w:val="18"/>
                <w:szCs w:val="18"/>
              </w:rPr>
            </w:pPr>
            <w:r w:rsidRPr="0012133A">
              <w:rPr>
                <w:rFonts w:ascii="Times New Roman" w:hAnsi="Times New Roman" w:hint="eastAsia"/>
                <w:sz w:val="18"/>
                <w:szCs w:val="18"/>
              </w:rPr>
              <w:t>98</w:t>
            </w:r>
            <w:r>
              <w:rPr>
                <w:rFonts w:ascii="Times New Roman" w:hAnsi="Times New Roman" w:hint="eastAsia"/>
                <w:sz w:val="18"/>
                <w:szCs w:val="18"/>
              </w:rPr>
              <w:t>/85/90</w:t>
            </w:r>
          </w:p>
        </w:tc>
        <w:tc>
          <w:tcPr>
            <w:tcW w:w="1382" w:type="pct"/>
            <w:shd w:val="clear" w:color="auto" w:fill="auto"/>
            <w:vAlign w:val="center"/>
          </w:tcPr>
          <w:p w14:paraId="0D0C994F"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依据</w:t>
            </w:r>
            <w:r w:rsidRPr="003A7DD5">
              <w:rPr>
                <w:rFonts w:ascii="Times New Roman" w:hAnsi="Times New Roman" w:hint="eastAsia"/>
                <w:sz w:val="18"/>
                <w:szCs w:val="18"/>
              </w:rPr>
              <w:t>A</w:t>
            </w:r>
            <w:r w:rsidRPr="003A7DD5">
              <w:rPr>
                <w:rFonts w:ascii="Times New Roman" w:hAnsi="Times New Roman"/>
                <w:sz w:val="18"/>
                <w:szCs w:val="18"/>
              </w:rPr>
              <w:t>.1</w:t>
            </w:r>
            <w:r w:rsidRPr="003A7DD5">
              <w:rPr>
                <w:rFonts w:ascii="Times New Roman" w:hAnsi="Times New Roman" w:hint="eastAsia"/>
                <w:sz w:val="18"/>
                <w:szCs w:val="18"/>
              </w:rPr>
              <w:t>计算</w:t>
            </w:r>
          </w:p>
        </w:tc>
        <w:tc>
          <w:tcPr>
            <w:tcW w:w="636" w:type="pct"/>
            <w:vAlign w:val="center"/>
          </w:tcPr>
          <w:p w14:paraId="3762338E" w14:textId="77777777" w:rsidR="00466514" w:rsidRDefault="00466514" w:rsidP="00F24F6A">
            <w:pPr>
              <w:jc w:val="center"/>
              <w:rPr>
                <w:rFonts w:ascii="Times New Roman" w:hAnsi="Times New Roman"/>
                <w:sz w:val="18"/>
                <w:szCs w:val="18"/>
              </w:rPr>
            </w:pPr>
            <w:r>
              <w:rPr>
                <w:rFonts w:ascii="Times New Roman" w:hAnsi="Times New Roman" w:hint="eastAsia"/>
                <w:sz w:val="18"/>
                <w:szCs w:val="18"/>
              </w:rPr>
              <w:t>回收</w:t>
            </w:r>
            <w:r w:rsidRPr="003A7DD5">
              <w:rPr>
                <w:rFonts w:ascii="Times New Roman" w:hAnsi="Times New Roman" w:hint="eastAsia"/>
                <w:sz w:val="18"/>
                <w:szCs w:val="18"/>
              </w:rPr>
              <w:t>阶段</w:t>
            </w:r>
          </w:p>
        </w:tc>
      </w:tr>
      <w:tr w:rsidR="00466514" w:rsidRPr="003A7DD5" w14:paraId="396780BC" w14:textId="77777777" w:rsidTr="00493803">
        <w:trPr>
          <w:trHeight w:val="641"/>
          <w:jc w:val="center"/>
        </w:trPr>
        <w:tc>
          <w:tcPr>
            <w:tcW w:w="506" w:type="pct"/>
            <w:vMerge/>
            <w:shd w:val="clear" w:color="auto" w:fill="auto"/>
            <w:vAlign w:val="center"/>
          </w:tcPr>
          <w:p w14:paraId="1146C278" w14:textId="77777777" w:rsidR="00466514" w:rsidRPr="003A7DD5" w:rsidRDefault="00466514" w:rsidP="00F24F6A">
            <w:pPr>
              <w:rPr>
                <w:rFonts w:ascii="Times New Roman" w:hAnsi="Times New Roman"/>
                <w:sz w:val="18"/>
                <w:szCs w:val="18"/>
              </w:rPr>
            </w:pPr>
          </w:p>
        </w:tc>
        <w:tc>
          <w:tcPr>
            <w:tcW w:w="1602" w:type="pct"/>
            <w:gridSpan w:val="2"/>
            <w:shd w:val="clear" w:color="auto" w:fill="auto"/>
            <w:vAlign w:val="center"/>
          </w:tcPr>
          <w:p w14:paraId="629F36A1"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产品可回收</w:t>
            </w:r>
            <w:r w:rsidRPr="003A7DD5">
              <w:rPr>
                <w:rFonts w:ascii="Times New Roman" w:hAnsi="Times New Roman" w:hint="eastAsia"/>
                <w:sz w:val="18"/>
                <w:szCs w:val="18"/>
              </w:rPr>
              <w:t>利用率</w:t>
            </w:r>
            <w:r>
              <w:rPr>
                <w:rFonts w:ascii="Times New Roman" w:hAnsi="Times New Roman" w:hint="eastAsia"/>
                <w:sz w:val="18"/>
                <w:szCs w:val="18"/>
              </w:rPr>
              <w:t>，</w:t>
            </w:r>
            <w:r>
              <w:rPr>
                <w:rFonts w:ascii="Times New Roman" w:hAnsi="Times New Roman" w:hint="eastAsia"/>
                <w:sz w:val="18"/>
                <w:szCs w:val="18"/>
              </w:rPr>
              <w:t>%</w:t>
            </w:r>
          </w:p>
        </w:tc>
        <w:tc>
          <w:tcPr>
            <w:tcW w:w="413" w:type="pct"/>
            <w:shd w:val="clear" w:color="auto" w:fill="auto"/>
            <w:vAlign w:val="center"/>
          </w:tcPr>
          <w:p w14:paraId="10FFB1CE"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w:t>
            </w:r>
          </w:p>
        </w:tc>
        <w:tc>
          <w:tcPr>
            <w:tcW w:w="461" w:type="pct"/>
            <w:shd w:val="clear" w:color="auto" w:fill="auto"/>
            <w:vAlign w:val="center"/>
          </w:tcPr>
          <w:p w14:paraId="3C54F438" w14:textId="77777777" w:rsidR="00466514" w:rsidRDefault="00466514" w:rsidP="00F24F6A">
            <w:pPr>
              <w:jc w:val="center"/>
              <w:rPr>
                <w:rFonts w:ascii="Times New Roman" w:hAnsi="Times New Roman"/>
                <w:sz w:val="18"/>
                <w:szCs w:val="18"/>
              </w:rPr>
            </w:pPr>
            <w:r>
              <w:rPr>
                <w:rFonts w:ascii="Times New Roman" w:hAnsi="Times New Roman" w:hint="eastAsia"/>
                <w:sz w:val="18"/>
                <w:szCs w:val="18"/>
              </w:rPr>
              <w:t>95</w:t>
            </w:r>
          </w:p>
        </w:tc>
        <w:tc>
          <w:tcPr>
            <w:tcW w:w="1382" w:type="pct"/>
            <w:shd w:val="clear" w:color="auto" w:fill="auto"/>
            <w:vAlign w:val="center"/>
          </w:tcPr>
          <w:p w14:paraId="2229CDA8"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参考</w:t>
            </w:r>
            <w:r>
              <w:rPr>
                <w:rFonts w:ascii="Times New Roman" w:hAnsi="Times New Roman" w:hint="eastAsia"/>
                <w:sz w:val="18"/>
                <w:szCs w:val="18"/>
              </w:rPr>
              <w:t>A</w:t>
            </w:r>
            <w:r>
              <w:rPr>
                <w:rFonts w:ascii="Times New Roman" w:hAnsi="Times New Roman"/>
                <w:sz w:val="18"/>
                <w:szCs w:val="18"/>
              </w:rPr>
              <w:t>.2</w:t>
            </w:r>
            <w:r>
              <w:rPr>
                <w:rFonts w:ascii="Times New Roman" w:hAnsi="Times New Roman" w:hint="eastAsia"/>
                <w:sz w:val="18"/>
                <w:szCs w:val="18"/>
              </w:rPr>
              <w:t>计算或企业提供证明文件</w:t>
            </w:r>
          </w:p>
        </w:tc>
        <w:tc>
          <w:tcPr>
            <w:tcW w:w="636" w:type="pct"/>
            <w:vAlign w:val="center"/>
          </w:tcPr>
          <w:p w14:paraId="38C35A2F"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回收</w:t>
            </w:r>
            <w:r w:rsidRPr="003A7DD5">
              <w:rPr>
                <w:rFonts w:ascii="Times New Roman" w:hAnsi="Times New Roman" w:hint="eastAsia"/>
                <w:sz w:val="18"/>
                <w:szCs w:val="18"/>
              </w:rPr>
              <w:t>阶段</w:t>
            </w:r>
          </w:p>
        </w:tc>
      </w:tr>
      <w:tr w:rsidR="00466514" w:rsidRPr="003A7DD5" w14:paraId="1A283D41" w14:textId="77777777" w:rsidTr="00493803">
        <w:trPr>
          <w:trHeight w:val="441"/>
          <w:jc w:val="center"/>
        </w:trPr>
        <w:tc>
          <w:tcPr>
            <w:tcW w:w="506" w:type="pct"/>
            <w:vMerge/>
            <w:shd w:val="clear" w:color="auto" w:fill="auto"/>
            <w:vAlign w:val="center"/>
          </w:tcPr>
          <w:p w14:paraId="52C286F6" w14:textId="77777777" w:rsidR="00466514" w:rsidRPr="003A7DD5" w:rsidRDefault="00466514" w:rsidP="00F24F6A">
            <w:pPr>
              <w:rPr>
                <w:rFonts w:ascii="Times New Roman" w:hAnsi="Times New Roman"/>
                <w:sz w:val="18"/>
                <w:szCs w:val="18"/>
              </w:rPr>
            </w:pPr>
          </w:p>
        </w:tc>
        <w:tc>
          <w:tcPr>
            <w:tcW w:w="1602" w:type="pct"/>
            <w:gridSpan w:val="2"/>
            <w:shd w:val="clear" w:color="auto" w:fill="auto"/>
            <w:vAlign w:val="center"/>
          </w:tcPr>
          <w:p w14:paraId="0BC05CF8" w14:textId="77777777" w:rsidR="00466514" w:rsidRPr="003A7DD5" w:rsidRDefault="00466514" w:rsidP="00F24F6A">
            <w:pPr>
              <w:jc w:val="center"/>
              <w:rPr>
                <w:rFonts w:ascii="Times New Roman" w:hAnsi="Times New Roman"/>
                <w:sz w:val="18"/>
                <w:szCs w:val="18"/>
              </w:rPr>
            </w:pPr>
            <w:r w:rsidRPr="00B131CB">
              <w:rPr>
                <w:rFonts w:ascii="Times New Roman" w:hAnsi="Times New Roman" w:hint="eastAsia"/>
                <w:sz w:val="18"/>
                <w:szCs w:val="18"/>
              </w:rPr>
              <w:t>包装材料循环</w:t>
            </w:r>
            <w:r>
              <w:rPr>
                <w:rFonts w:ascii="Times New Roman" w:hAnsi="Times New Roman" w:hint="eastAsia"/>
                <w:sz w:val="18"/>
                <w:szCs w:val="18"/>
              </w:rPr>
              <w:t>利用</w:t>
            </w:r>
            <w:r w:rsidRPr="00B131CB">
              <w:rPr>
                <w:rFonts w:ascii="Times New Roman" w:hAnsi="Times New Roman" w:hint="eastAsia"/>
                <w:sz w:val="18"/>
                <w:szCs w:val="18"/>
              </w:rPr>
              <w:t>率</w:t>
            </w:r>
            <w:r>
              <w:rPr>
                <w:rFonts w:ascii="Times New Roman" w:hAnsi="Times New Roman" w:hint="eastAsia"/>
                <w:sz w:val="18"/>
                <w:szCs w:val="18"/>
              </w:rPr>
              <w:t>，</w:t>
            </w:r>
            <w:r>
              <w:rPr>
                <w:rFonts w:ascii="Times New Roman" w:hAnsi="Times New Roman" w:hint="eastAsia"/>
                <w:sz w:val="18"/>
                <w:szCs w:val="18"/>
              </w:rPr>
              <w:t>%</w:t>
            </w:r>
          </w:p>
        </w:tc>
        <w:tc>
          <w:tcPr>
            <w:tcW w:w="413" w:type="pct"/>
            <w:shd w:val="clear" w:color="auto" w:fill="auto"/>
            <w:vAlign w:val="center"/>
          </w:tcPr>
          <w:p w14:paraId="6DBB4226"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w:t>
            </w:r>
          </w:p>
        </w:tc>
        <w:tc>
          <w:tcPr>
            <w:tcW w:w="461" w:type="pct"/>
            <w:shd w:val="clear" w:color="auto" w:fill="auto"/>
            <w:vAlign w:val="center"/>
          </w:tcPr>
          <w:p w14:paraId="43E5A484"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95</w:t>
            </w:r>
          </w:p>
        </w:tc>
        <w:tc>
          <w:tcPr>
            <w:tcW w:w="1382" w:type="pct"/>
            <w:shd w:val="clear" w:color="auto" w:fill="auto"/>
            <w:vAlign w:val="center"/>
          </w:tcPr>
          <w:p w14:paraId="5BE52768"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企业提供证明</w:t>
            </w:r>
          </w:p>
        </w:tc>
        <w:tc>
          <w:tcPr>
            <w:tcW w:w="636" w:type="pct"/>
            <w:vAlign w:val="center"/>
          </w:tcPr>
          <w:p w14:paraId="01259741"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使用阶段</w:t>
            </w:r>
          </w:p>
        </w:tc>
      </w:tr>
      <w:tr w:rsidR="00466514" w:rsidRPr="003A7DD5" w14:paraId="046973BA" w14:textId="77777777" w:rsidTr="00493803">
        <w:trPr>
          <w:trHeight w:val="441"/>
          <w:jc w:val="center"/>
        </w:trPr>
        <w:tc>
          <w:tcPr>
            <w:tcW w:w="506" w:type="pct"/>
            <w:vMerge/>
            <w:shd w:val="clear" w:color="auto" w:fill="auto"/>
            <w:vAlign w:val="center"/>
          </w:tcPr>
          <w:p w14:paraId="14C2B9A3" w14:textId="77777777" w:rsidR="00466514" w:rsidRPr="003A7DD5" w:rsidRDefault="00466514" w:rsidP="00F24F6A">
            <w:pPr>
              <w:rPr>
                <w:rFonts w:ascii="Times New Roman" w:hAnsi="Times New Roman"/>
                <w:sz w:val="18"/>
                <w:szCs w:val="18"/>
              </w:rPr>
            </w:pPr>
          </w:p>
        </w:tc>
        <w:tc>
          <w:tcPr>
            <w:tcW w:w="1602" w:type="pct"/>
            <w:gridSpan w:val="2"/>
            <w:shd w:val="clear" w:color="auto" w:fill="auto"/>
            <w:vAlign w:val="center"/>
          </w:tcPr>
          <w:p w14:paraId="0D586B16" w14:textId="77777777" w:rsidR="00466514" w:rsidRPr="00B131CB" w:rsidRDefault="00466514" w:rsidP="00F24F6A">
            <w:pPr>
              <w:jc w:val="center"/>
              <w:rPr>
                <w:rFonts w:ascii="Times New Roman" w:hAnsi="Times New Roman"/>
                <w:sz w:val="18"/>
                <w:szCs w:val="18"/>
              </w:rPr>
            </w:pPr>
            <w:r>
              <w:rPr>
                <w:rFonts w:ascii="Times New Roman" w:hAnsi="Times New Roman" w:hint="eastAsia"/>
                <w:sz w:val="18"/>
                <w:szCs w:val="18"/>
              </w:rPr>
              <w:t>新鲜水，</w:t>
            </w:r>
            <w:r>
              <w:rPr>
                <w:rFonts w:ascii="Times New Roman" w:hAnsi="Times New Roman"/>
                <w:sz w:val="18"/>
                <w:szCs w:val="18"/>
              </w:rPr>
              <w:t>t</w:t>
            </w:r>
            <w:r>
              <w:rPr>
                <w:rFonts w:ascii="Times New Roman" w:hAnsi="Times New Roman" w:hint="eastAsia"/>
                <w:sz w:val="18"/>
                <w:szCs w:val="18"/>
              </w:rPr>
              <w:t>/</w:t>
            </w:r>
            <w:r>
              <w:rPr>
                <w:rFonts w:ascii="Times New Roman" w:hAnsi="Times New Roman"/>
                <w:sz w:val="18"/>
                <w:szCs w:val="18"/>
              </w:rPr>
              <w:t>MWp</w:t>
            </w:r>
          </w:p>
        </w:tc>
        <w:tc>
          <w:tcPr>
            <w:tcW w:w="413" w:type="pct"/>
            <w:shd w:val="clear" w:color="auto" w:fill="auto"/>
            <w:vAlign w:val="center"/>
          </w:tcPr>
          <w:p w14:paraId="1410E40E"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w:t>
            </w:r>
          </w:p>
        </w:tc>
        <w:tc>
          <w:tcPr>
            <w:tcW w:w="461" w:type="pct"/>
            <w:shd w:val="clear" w:color="auto" w:fill="auto"/>
            <w:vAlign w:val="center"/>
          </w:tcPr>
          <w:p w14:paraId="670999A1" w14:textId="77777777" w:rsidR="00466514" w:rsidRDefault="00466514" w:rsidP="00F24F6A">
            <w:pPr>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00</w:t>
            </w:r>
          </w:p>
        </w:tc>
        <w:tc>
          <w:tcPr>
            <w:tcW w:w="1382" w:type="pct"/>
            <w:shd w:val="clear" w:color="auto" w:fill="auto"/>
            <w:vAlign w:val="center"/>
          </w:tcPr>
          <w:p w14:paraId="7657A1F2"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企业提供证明</w:t>
            </w:r>
          </w:p>
        </w:tc>
        <w:tc>
          <w:tcPr>
            <w:tcW w:w="636" w:type="pct"/>
            <w:vAlign w:val="center"/>
          </w:tcPr>
          <w:p w14:paraId="1AECAB04" w14:textId="77777777" w:rsidR="00466514" w:rsidRDefault="00466514" w:rsidP="00F24F6A">
            <w:pPr>
              <w:jc w:val="center"/>
              <w:rPr>
                <w:rFonts w:ascii="Times New Roman" w:hAnsi="Times New Roman"/>
                <w:sz w:val="18"/>
                <w:szCs w:val="18"/>
              </w:rPr>
            </w:pPr>
            <w:r>
              <w:rPr>
                <w:rFonts w:ascii="Times New Roman" w:hAnsi="Times New Roman" w:hint="eastAsia"/>
                <w:sz w:val="18"/>
                <w:szCs w:val="18"/>
              </w:rPr>
              <w:t>生产阶段</w:t>
            </w:r>
          </w:p>
        </w:tc>
      </w:tr>
      <w:tr w:rsidR="00466514" w:rsidRPr="003A7DD5" w14:paraId="5242B9EE" w14:textId="77777777" w:rsidTr="00493803">
        <w:trPr>
          <w:trHeight w:val="560"/>
          <w:jc w:val="center"/>
        </w:trPr>
        <w:tc>
          <w:tcPr>
            <w:tcW w:w="506" w:type="pct"/>
            <w:shd w:val="clear" w:color="auto" w:fill="auto"/>
            <w:vAlign w:val="center"/>
          </w:tcPr>
          <w:p w14:paraId="5C894DAE" w14:textId="77777777" w:rsidR="00466514" w:rsidRPr="003A7DD5" w:rsidRDefault="00466514" w:rsidP="00F24F6A">
            <w:pPr>
              <w:rPr>
                <w:rFonts w:ascii="Times New Roman" w:hAnsi="Times New Roman"/>
                <w:sz w:val="18"/>
                <w:szCs w:val="18"/>
              </w:rPr>
            </w:pPr>
            <w:bookmarkStart w:id="16" w:name="_Hlk47946792"/>
            <w:bookmarkEnd w:id="14"/>
            <w:r w:rsidRPr="003A7DD5">
              <w:rPr>
                <w:rFonts w:ascii="Times New Roman" w:hAnsi="Times New Roman" w:hint="eastAsia"/>
                <w:sz w:val="18"/>
                <w:szCs w:val="18"/>
              </w:rPr>
              <w:t>能源属性</w:t>
            </w:r>
          </w:p>
        </w:tc>
        <w:tc>
          <w:tcPr>
            <w:tcW w:w="1602" w:type="pct"/>
            <w:gridSpan w:val="2"/>
            <w:shd w:val="clear" w:color="auto" w:fill="auto"/>
            <w:vAlign w:val="center"/>
          </w:tcPr>
          <w:p w14:paraId="1A76055F"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单位产品综合</w:t>
            </w:r>
            <w:r>
              <w:rPr>
                <w:rFonts w:ascii="Times New Roman" w:hAnsi="Times New Roman" w:hint="eastAsia"/>
                <w:sz w:val="18"/>
                <w:szCs w:val="18"/>
              </w:rPr>
              <w:t>电</w:t>
            </w:r>
            <w:r w:rsidRPr="003A7DD5">
              <w:rPr>
                <w:rFonts w:ascii="Times New Roman" w:hAnsi="Times New Roman" w:hint="eastAsia"/>
                <w:sz w:val="18"/>
                <w:szCs w:val="18"/>
              </w:rPr>
              <w:t>耗</w:t>
            </w:r>
            <w:r>
              <w:rPr>
                <w:rFonts w:ascii="Times New Roman" w:hAnsi="Times New Roman" w:hint="eastAsia"/>
                <w:sz w:val="18"/>
                <w:szCs w:val="18"/>
              </w:rPr>
              <w:t>，</w:t>
            </w:r>
            <w:r w:rsidRPr="00AA3914">
              <w:rPr>
                <w:rFonts w:ascii="Times New Roman" w:hAnsi="Times New Roman"/>
                <w:sz w:val="18"/>
                <w:szCs w:val="18"/>
              </w:rPr>
              <w:t>万千瓦时</w:t>
            </w:r>
            <w:r w:rsidRPr="00AA3914">
              <w:rPr>
                <w:rFonts w:ascii="Times New Roman" w:hAnsi="Times New Roman"/>
                <w:sz w:val="18"/>
                <w:szCs w:val="18"/>
              </w:rPr>
              <w:t>/MWp</w:t>
            </w:r>
          </w:p>
        </w:tc>
        <w:tc>
          <w:tcPr>
            <w:tcW w:w="413" w:type="pct"/>
            <w:shd w:val="clear" w:color="auto" w:fill="auto"/>
            <w:vAlign w:val="center"/>
          </w:tcPr>
          <w:p w14:paraId="3CB8DC56"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w:t>
            </w:r>
          </w:p>
        </w:tc>
        <w:tc>
          <w:tcPr>
            <w:tcW w:w="461" w:type="pct"/>
            <w:shd w:val="clear" w:color="auto" w:fill="auto"/>
            <w:vAlign w:val="center"/>
          </w:tcPr>
          <w:p w14:paraId="1AE9AC61" w14:textId="77777777" w:rsidR="00466514" w:rsidRPr="003A7DD5" w:rsidRDefault="00466514" w:rsidP="00F24F6A">
            <w:pPr>
              <w:jc w:val="center"/>
              <w:rPr>
                <w:rFonts w:ascii="Times New Roman" w:hAnsi="Times New Roman"/>
                <w:sz w:val="18"/>
                <w:szCs w:val="18"/>
              </w:rPr>
            </w:pPr>
            <w:r>
              <w:rPr>
                <w:rFonts w:ascii="Times New Roman" w:hAnsi="Times New Roman"/>
                <w:sz w:val="18"/>
                <w:szCs w:val="18"/>
              </w:rPr>
              <w:t>50</w:t>
            </w:r>
          </w:p>
        </w:tc>
        <w:tc>
          <w:tcPr>
            <w:tcW w:w="1382" w:type="pct"/>
            <w:shd w:val="clear" w:color="auto" w:fill="auto"/>
            <w:vAlign w:val="center"/>
          </w:tcPr>
          <w:p w14:paraId="1186D69D" w14:textId="77777777" w:rsidR="00466514" w:rsidRPr="003A7DD5" w:rsidRDefault="00466514" w:rsidP="00F24F6A">
            <w:pPr>
              <w:ind w:firstLineChars="200" w:firstLine="360"/>
              <w:rPr>
                <w:rFonts w:ascii="Times New Roman" w:hAnsi="Times New Roman"/>
                <w:sz w:val="18"/>
                <w:szCs w:val="18"/>
              </w:rPr>
            </w:pPr>
            <w:r w:rsidRPr="003A7DD5">
              <w:rPr>
                <w:rFonts w:ascii="Times New Roman" w:hAnsi="Times New Roman" w:hint="eastAsia"/>
                <w:sz w:val="18"/>
                <w:szCs w:val="18"/>
              </w:rPr>
              <w:t>依据</w:t>
            </w:r>
            <w:r w:rsidRPr="003A7DD5">
              <w:rPr>
                <w:rFonts w:ascii="Times New Roman" w:hAnsi="Times New Roman" w:hint="eastAsia"/>
                <w:sz w:val="18"/>
                <w:szCs w:val="18"/>
              </w:rPr>
              <w:t>A.</w:t>
            </w:r>
            <w:r>
              <w:rPr>
                <w:rFonts w:ascii="Times New Roman" w:hAnsi="Times New Roman" w:hint="eastAsia"/>
                <w:sz w:val="18"/>
                <w:szCs w:val="18"/>
              </w:rPr>
              <w:t>3</w:t>
            </w:r>
            <w:r w:rsidRPr="003A7DD5">
              <w:rPr>
                <w:rFonts w:ascii="Times New Roman" w:hAnsi="Times New Roman" w:hint="eastAsia"/>
                <w:sz w:val="18"/>
                <w:szCs w:val="18"/>
              </w:rPr>
              <w:t>计算</w:t>
            </w:r>
          </w:p>
        </w:tc>
        <w:tc>
          <w:tcPr>
            <w:tcW w:w="636" w:type="pct"/>
            <w:vAlign w:val="center"/>
          </w:tcPr>
          <w:p w14:paraId="7CE4028C"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生产阶段</w:t>
            </w:r>
          </w:p>
        </w:tc>
      </w:tr>
      <w:tr w:rsidR="00466514" w:rsidRPr="003A7DD5" w14:paraId="04EC51BD" w14:textId="77777777" w:rsidTr="00493803">
        <w:trPr>
          <w:trHeight w:val="554"/>
          <w:jc w:val="center"/>
        </w:trPr>
        <w:tc>
          <w:tcPr>
            <w:tcW w:w="506" w:type="pct"/>
            <w:vMerge w:val="restart"/>
            <w:shd w:val="clear" w:color="auto" w:fill="auto"/>
            <w:vAlign w:val="center"/>
          </w:tcPr>
          <w:p w14:paraId="64E3D014" w14:textId="77777777" w:rsidR="00466514" w:rsidRPr="003A7DD5" w:rsidRDefault="00466514" w:rsidP="00F24F6A">
            <w:pPr>
              <w:jc w:val="center"/>
              <w:rPr>
                <w:rFonts w:ascii="Times New Roman" w:hAnsi="Times New Roman"/>
                <w:sz w:val="18"/>
                <w:szCs w:val="18"/>
              </w:rPr>
            </w:pPr>
            <w:bookmarkStart w:id="17" w:name="_Hlk47947089"/>
            <w:bookmarkEnd w:id="16"/>
            <w:r w:rsidRPr="003A7DD5">
              <w:rPr>
                <w:rFonts w:ascii="Times New Roman" w:hAnsi="Times New Roman"/>
                <w:sz w:val="18"/>
                <w:szCs w:val="18"/>
              </w:rPr>
              <w:t>环境属性</w:t>
            </w:r>
          </w:p>
        </w:tc>
        <w:tc>
          <w:tcPr>
            <w:tcW w:w="2476" w:type="pct"/>
            <w:gridSpan w:val="4"/>
            <w:shd w:val="clear" w:color="auto" w:fill="auto"/>
            <w:vAlign w:val="center"/>
          </w:tcPr>
          <w:p w14:paraId="12B26955"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恶臭污染物排放应符合《恶臭污染物排放标准》</w:t>
            </w:r>
            <w:r>
              <w:rPr>
                <w:rFonts w:ascii="Times New Roman" w:hAnsi="Times New Roman" w:hint="eastAsia"/>
                <w:sz w:val="18"/>
                <w:szCs w:val="18"/>
              </w:rPr>
              <w:t>G</w:t>
            </w:r>
            <w:r>
              <w:rPr>
                <w:rFonts w:ascii="Times New Roman" w:hAnsi="Times New Roman"/>
                <w:sz w:val="18"/>
                <w:szCs w:val="18"/>
              </w:rPr>
              <w:t>B14554</w:t>
            </w:r>
          </w:p>
        </w:tc>
        <w:tc>
          <w:tcPr>
            <w:tcW w:w="1382" w:type="pct"/>
            <w:shd w:val="clear" w:color="auto" w:fill="auto"/>
            <w:vAlign w:val="center"/>
          </w:tcPr>
          <w:p w14:paraId="617FA217"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依据标准实测并提供检测报告</w:t>
            </w:r>
          </w:p>
        </w:tc>
        <w:tc>
          <w:tcPr>
            <w:tcW w:w="636" w:type="pct"/>
            <w:vMerge w:val="restart"/>
            <w:vAlign w:val="center"/>
          </w:tcPr>
          <w:p w14:paraId="787A3FBE"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生产阶段</w:t>
            </w:r>
          </w:p>
        </w:tc>
      </w:tr>
      <w:tr w:rsidR="00466514" w:rsidRPr="003A7DD5" w14:paraId="34950319" w14:textId="77777777" w:rsidTr="00493803">
        <w:trPr>
          <w:trHeight w:val="562"/>
          <w:jc w:val="center"/>
        </w:trPr>
        <w:tc>
          <w:tcPr>
            <w:tcW w:w="506" w:type="pct"/>
            <w:vMerge/>
            <w:shd w:val="clear" w:color="auto" w:fill="auto"/>
            <w:vAlign w:val="center"/>
          </w:tcPr>
          <w:p w14:paraId="790880EB" w14:textId="77777777" w:rsidR="00466514" w:rsidRPr="003A7DD5" w:rsidRDefault="00466514" w:rsidP="00F24F6A">
            <w:pPr>
              <w:jc w:val="center"/>
              <w:rPr>
                <w:rFonts w:ascii="Times New Roman" w:hAnsi="Times New Roman"/>
                <w:sz w:val="18"/>
                <w:szCs w:val="18"/>
              </w:rPr>
            </w:pPr>
          </w:p>
        </w:tc>
        <w:tc>
          <w:tcPr>
            <w:tcW w:w="2476" w:type="pct"/>
            <w:gridSpan w:val="4"/>
            <w:shd w:val="clear" w:color="auto" w:fill="auto"/>
            <w:vAlign w:val="center"/>
          </w:tcPr>
          <w:p w14:paraId="5646BF97"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厂界噪声应符合《工业企业厂界噪声排放标准》</w:t>
            </w:r>
            <w:r>
              <w:rPr>
                <w:rFonts w:ascii="Times New Roman" w:hAnsi="Times New Roman" w:hint="eastAsia"/>
                <w:sz w:val="18"/>
                <w:szCs w:val="18"/>
              </w:rPr>
              <w:t>G</w:t>
            </w:r>
            <w:r>
              <w:rPr>
                <w:rFonts w:ascii="Times New Roman" w:hAnsi="Times New Roman"/>
                <w:sz w:val="18"/>
                <w:szCs w:val="18"/>
              </w:rPr>
              <w:t>B12348</w:t>
            </w:r>
          </w:p>
        </w:tc>
        <w:tc>
          <w:tcPr>
            <w:tcW w:w="1382" w:type="pct"/>
            <w:shd w:val="clear" w:color="auto" w:fill="auto"/>
            <w:vAlign w:val="center"/>
          </w:tcPr>
          <w:p w14:paraId="7330E662" w14:textId="77777777" w:rsidR="00466514" w:rsidRDefault="00466514" w:rsidP="00F24F6A">
            <w:pPr>
              <w:jc w:val="center"/>
              <w:rPr>
                <w:rFonts w:ascii="Times New Roman" w:hAnsi="Times New Roman"/>
                <w:sz w:val="18"/>
                <w:szCs w:val="18"/>
              </w:rPr>
            </w:pPr>
            <w:r>
              <w:rPr>
                <w:rFonts w:ascii="Times New Roman" w:hAnsi="Times New Roman" w:hint="eastAsia"/>
                <w:sz w:val="18"/>
                <w:szCs w:val="18"/>
              </w:rPr>
              <w:t>依据标准实测并提供检测报告</w:t>
            </w:r>
          </w:p>
        </w:tc>
        <w:tc>
          <w:tcPr>
            <w:tcW w:w="636" w:type="pct"/>
            <w:vMerge/>
            <w:vAlign w:val="center"/>
          </w:tcPr>
          <w:p w14:paraId="36033856" w14:textId="77777777" w:rsidR="00466514" w:rsidRPr="003A7DD5" w:rsidRDefault="00466514" w:rsidP="00F24F6A">
            <w:pPr>
              <w:jc w:val="center"/>
              <w:rPr>
                <w:rFonts w:ascii="Times New Roman" w:hAnsi="Times New Roman"/>
                <w:sz w:val="18"/>
                <w:szCs w:val="18"/>
              </w:rPr>
            </w:pPr>
          </w:p>
        </w:tc>
      </w:tr>
      <w:tr w:rsidR="00466514" w:rsidRPr="003A7DD5" w14:paraId="50432BE6" w14:textId="77777777" w:rsidTr="00493803">
        <w:trPr>
          <w:trHeight w:val="556"/>
          <w:jc w:val="center"/>
        </w:trPr>
        <w:tc>
          <w:tcPr>
            <w:tcW w:w="506" w:type="pct"/>
            <w:vMerge/>
            <w:shd w:val="clear" w:color="auto" w:fill="auto"/>
            <w:vAlign w:val="center"/>
          </w:tcPr>
          <w:p w14:paraId="53A4B757" w14:textId="77777777" w:rsidR="00466514" w:rsidRPr="003A7DD5" w:rsidRDefault="00466514" w:rsidP="00F24F6A">
            <w:pPr>
              <w:jc w:val="center"/>
              <w:rPr>
                <w:rFonts w:ascii="Times New Roman" w:hAnsi="Times New Roman"/>
                <w:sz w:val="18"/>
                <w:szCs w:val="18"/>
              </w:rPr>
            </w:pPr>
          </w:p>
        </w:tc>
        <w:tc>
          <w:tcPr>
            <w:tcW w:w="2476" w:type="pct"/>
            <w:gridSpan w:val="4"/>
            <w:shd w:val="clear" w:color="auto" w:fill="auto"/>
            <w:vAlign w:val="center"/>
          </w:tcPr>
          <w:p w14:paraId="711A559A" w14:textId="77777777" w:rsidR="00466514" w:rsidRPr="00B67018" w:rsidRDefault="00466514" w:rsidP="00F24F6A">
            <w:pPr>
              <w:jc w:val="center"/>
              <w:rPr>
                <w:rFonts w:ascii="Times New Roman" w:hAnsi="Times New Roman"/>
                <w:sz w:val="18"/>
                <w:szCs w:val="18"/>
              </w:rPr>
            </w:pPr>
            <w:r>
              <w:rPr>
                <w:rFonts w:ascii="Times New Roman" w:hAnsi="Times New Roman" w:hint="eastAsia"/>
                <w:sz w:val="18"/>
                <w:szCs w:val="18"/>
              </w:rPr>
              <w:t>工业固废应符合《一般工业固体废物贮存、处置场污染控制标准》</w:t>
            </w:r>
            <w:r>
              <w:rPr>
                <w:rFonts w:ascii="Times New Roman" w:hAnsi="Times New Roman" w:hint="eastAsia"/>
                <w:sz w:val="18"/>
                <w:szCs w:val="18"/>
              </w:rPr>
              <w:t>G</w:t>
            </w:r>
            <w:r>
              <w:rPr>
                <w:rFonts w:ascii="Times New Roman" w:hAnsi="Times New Roman"/>
                <w:sz w:val="18"/>
                <w:szCs w:val="18"/>
              </w:rPr>
              <w:t>B18559</w:t>
            </w:r>
          </w:p>
        </w:tc>
        <w:tc>
          <w:tcPr>
            <w:tcW w:w="1382" w:type="pct"/>
            <w:shd w:val="clear" w:color="auto" w:fill="auto"/>
            <w:vAlign w:val="center"/>
          </w:tcPr>
          <w:p w14:paraId="1A52DC59" w14:textId="77777777" w:rsidR="00466514" w:rsidRDefault="00466514" w:rsidP="00F24F6A">
            <w:pPr>
              <w:jc w:val="center"/>
              <w:rPr>
                <w:rFonts w:ascii="Times New Roman" w:hAnsi="Times New Roman"/>
                <w:sz w:val="18"/>
                <w:szCs w:val="18"/>
              </w:rPr>
            </w:pPr>
            <w:r>
              <w:rPr>
                <w:rFonts w:ascii="Times New Roman" w:hAnsi="Times New Roman" w:hint="eastAsia"/>
                <w:sz w:val="18"/>
                <w:szCs w:val="18"/>
              </w:rPr>
              <w:t>企业证明文件</w:t>
            </w:r>
          </w:p>
        </w:tc>
        <w:tc>
          <w:tcPr>
            <w:tcW w:w="636" w:type="pct"/>
            <w:vMerge/>
            <w:vAlign w:val="center"/>
          </w:tcPr>
          <w:p w14:paraId="77DC0F48" w14:textId="77777777" w:rsidR="00466514" w:rsidRPr="003A7DD5" w:rsidRDefault="00466514" w:rsidP="00F24F6A">
            <w:pPr>
              <w:jc w:val="center"/>
              <w:rPr>
                <w:rFonts w:ascii="Times New Roman" w:hAnsi="Times New Roman"/>
                <w:sz w:val="18"/>
                <w:szCs w:val="18"/>
              </w:rPr>
            </w:pPr>
          </w:p>
        </w:tc>
      </w:tr>
      <w:tr w:rsidR="00466514" w:rsidRPr="003A7DD5" w14:paraId="45621CB7" w14:textId="77777777" w:rsidTr="00493803">
        <w:trPr>
          <w:trHeight w:val="576"/>
          <w:jc w:val="center"/>
        </w:trPr>
        <w:tc>
          <w:tcPr>
            <w:tcW w:w="506" w:type="pct"/>
            <w:vMerge/>
            <w:shd w:val="clear" w:color="auto" w:fill="auto"/>
            <w:vAlign w:val="center"/>
          </w:tcPr>
          <w:p w14:paraId="3BF80261" w14:textId="77777777" w:rsidR="00466514" w:rsidRPr="003A7DD5" w:rsidRDefault="00466514" w:rsidP="00F24F6A">
            <w:pPr>
              <w:jc w:val="center"/>
              <w:rPr>
                <w:rFonts w:ascii="Times New Roman" w:hAnsi="Times New Roman"/>
                <w:sz w:val="18"/>
                <w:szCs w:val="18"/>
              </w:rPr>
            </w:pPr>
          </w:p>
        </w:tc>
        <w:tc>
          <w:tcPr>
            <w:tcW w:w="2476" w:type="pct"/>
            <w:gridSpan w:val="4"/>
            <w:shd w:val="clear" w:color="auto" w:fill="auto"/>
            <w:vAlign w:val="center"/>
          </w:tcPr>
          <w:p w14:paraId="34800553"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危险废物贮存应符合《危险废物贮存污染控制标准》</w:t>
            </w:r>
            <w:r>
              <w:rPr>
                <w:rFonts w:ascii="Times New Roman" w:hAnsi="Times New Roman" w:hint="eastAsia"/>
                <w:sz w:val="18"/>
                <w:szCs w:val="18"/>
              </w:rPr>
              <w:t>G</w:t>
            </w:r>
            <w:r>
              <w:rPr>
                <w:rFonts w:ascii="Times New Roman" w:hAnsi="Times New Roman"/>
                <w:sz w:val="18"/>
                <w:szCs w:val="18"/>
              </w:rPr>
              <w:t>B 18597</w:t>
            </w:r>
          </w:p>
        </w:tc>
        <w:tc>
          <w:tcPr>
            <w:tcW w:w="1382" w:type="pct"/>
            <w:shd w:val="clear" w:color="auto" w:fill="auto"/>
            <w:vAlign w:val="center"/>
          </w:tcPr>
          <w:p w14:paraId="2E5922EF" w14:textId="77777777" w:rsidR="00466514" w:rsidRDefault="00466514" w:rsidP="00F24F6A">
            <w:pPr>
              <w:jc w:val="center"/>
              <w:rPr>
                <w:rFonts w:ascii="Times New Roman" w:hAnsi="Times New Roman"/>
                <w:sz w:val="18"/>
                <w:szCs w:val="18"/>
              </w:rPr>
            </w:pPr>
            <w:r>
              <w:rPr>
                <w:rFonts w:ascii="Times New Roman" w:hAnsi="Times New Roman" w:hint="eastAsia"/>
                <w:sz w:val="18"/>
                <w:szCs w:val="18"/>
              </w:rPr>
              <w:t>企业证明文件</w:t>
            </w:r>
          </w:p>
        </w:tc>
        <w:tc>
          <w:tcPr>
            <w:tcW w:w="636" w:type="pct"/>
            <w:vAlign w:val="center"/>
          </w:tcPr>
          <w:p w14:paraId="2C9E063D" w14:textId="77777777" w:rsidR="00466514" w:rsidRDefault="00466514" w:rsidP="00F24F6A">
            <w:pPr>
              <w:jc w:val="center"/>
              <w:rPr>
                <w:rFonts w:ascii="Times New Roman" w:hAnsi="Times New Roman"/>
                <w:sz w:val="18"/>
                <w:szCs w:val="18"/>
              </w:rPr>
            </w:pPr>
            <w:r>
              <w:rPr>
                <w:rFonts w:ascii="Times New Roman" w:hAnsi="Times New Roman" w:hint="eastAsia"/>
                <w:sz w:val="18"/>
                <w:szCs w:val="18"/>
              </w:rPr>
              <w:t>生产阶段</w:t>
            </w:r>
          </w:p>
        </w:tc>
      </w:tr>
      <w:tr w:rsidR="00466514" w:rsidRPr="003A7DD5" w14:paraId="7DA034E2" w14:textId="77777777" w:rsidTr="00493803">
        <w:trPr>
          <w:trHeight w:val="654"/>
          <w:jc w:val="center"/>
        </w:trPr>
        <w:tc>
          <w:tcPr>
            <w:tcW w:w="506" w:type="pct"/>
            <w:vMerge/>
            <w:shd w:val="clear" w:color="auto" w:fill="auto"/>
            <w:vAlign w:val="center"/>
          </w:tcPr>
          <w:p w14:paraId="5FF4680D" w14:textId="77777777" w:rsidR="00466514" w:rsidRPr="003A7DD5" w:rsidRDefault="00466514" w:rsidP="00F24F6A">
            <w:pPr>
              <w:jc w:val="center"/>
              <w:rPr>
                <w:rFonts w:ascii="Times New Roman" w:hAnsi="Times New Roman"/>
                <w:sz w:val="18"/>
                <w:szCs w:val="18"/>
              </w:rPr>
            </w:pPr>
          </w:p>
        </w:tc>
        <w:tc>
          <w:tcPr>
            <w:tcW w:w="2476" w:type="pct"/>
            <w:gridSpan w:val="4"/>
            <w:shd w:val="clear" w:color="auto" w:fill="auto"/>
            <w:vAlign w:val="center"/>
          </w:tcPr>
          <w:p w14:paraId="3E48B72E" w14:textId="77777777" w:rsidR="00466514" w:rsidRDefault="00466514" w:rsidP="00F24F6A">
            <w:pPr>
              <w:jc w:val="center"/>
              <w:rPr>
                <w:rFonts w:ascii="Times New Roman" w:hAnsi="Times New Roman"/>
                <w:sz w:val="18"/>
                <w:szCs w:val="18"/>
              </w:rPr>
            </w:pPr>
            <w:r>
              <w:rPr>
                <w:rFonts w:ascii="Times New Roman" w:hAnsi="Times New Roman" w:hint="eastAsia"/>
                <w:sz w:val="18"/>
                <w:szCs w:val="18"/>
              </w:rPr>
              <w:t>生产过程污染物排放指标应符合</w:t>
            </w:r>
            <w:r>
              <w:rPr>
                <w:rFonts w:ascii="Times New Roman" w:hAnsi="Times New Roman" w:hint="eastAsia"/>
                <w:sz w:val="18"/>
                <w:szCs w:val="18"/>
              </w:rPr>
              <w:t>G</w:t>
            </w:r>
            <w:r>
              <w:rPr>
                <w:rFonts w:ascii="Times New Roman" w:hAnsi="Times New Roman"/>
                <w:sz w:val="18"/>
                <w:szCs w:val="18"/>
              </w:rPr>
              <w:t>B 30484</w:t>
            </w:r>
            <w:r>
              <w:rPr>
                <w:rFonts w:ascii="Times New Roman" w:hAnsi="Times New Roman" w:hint="eastAsia"/>
                <w:sz w:val="18"/>
                <w:szCs w:val="18"/>
              </w:rPr>
              <w:t>、</w:t>
            </w:r>
            <w:r>
              <w:rPr>
                <w:rFonts w:ascii="Times New Roman" w:hAnsi="Times New Roman" w:hint="eastAsia"/>
                <w:sz w:val="18"/>
                <w:szCs w:val="18"/>
              </w:rPr>
              <w:t>G</w:t>
            </w:r>
            <w:r>
              <w:rPr>
                <w:rFonts w:ascii="Times New Roman" w:hAnsi="Times New Roman"/>
                <w:sz w:val="18"/>
                <w:szCs w:val="18"/>
              </w:rPr>
              <w:t>B 16297,</w:t>
            </w:r>
          </w:p>
          <w:p w14:paraId="06A82E3D"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有锅炉运行则应符合</w:t>
            </w:r>
            <w:r>
              <w:rPr>
                <w:rFonts w:ascii="Times New Roman" w:hAnsi="Times New Roman" w:hint="eastAsia"/>
                <w:sz w:val="18"/>
                <w:szCs w:val="18"/>
              </w:rPr>
              <w:t>G</w:t>
            </w:r>
            <w:r>
              <w:rPr>
                <w:rFonts w:ascii="Times New Roman" w:hAnsi="Times New Roman"/>
                <w:sz w:val="18"/>
                <w:szCs w:val="18"/>
              </w:rPr>
              <w:t xml:space="preserve">B13271 </w:t>
            </w:r>
          </w:p>
        </w:tc>
        <w:tc>
          <w:tcPr>
            <w:tcW w:w="1382" w:type="pct"/>
            <w:shd w:val="clear" w:color="auto" w:fill="auto"/>
            <w:vAlign w:val="center"/>
          </w:tcPr>
          <w:p w14:paraId="7D029B6B"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依据标准实测并提供检测报告</w:t>
            </w:r>
          </w:p>
        </w:tc>
        <w:tc>
          <w:tcPr>
            <w:tcW w:w="636" w:type="pct"/>
            <w:vAlign w:val="center"/>
          </w:tcPr>
          <w:p w14:paraId="68116017"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生产阶段</w:t>
            </w:r>
          </w:p>
        </w:tc>
      </w:tr>
      <w:tr w:rsidR="00466514" w:rsidRPr="003A7DD5" w14:paraId="00B460BB" w14:textId="77777777" w:rsidTr="00493803">
        <w:trPr>
          <w:trHeight w:val="345"/>
          <w:jc w:val="center"/>
        </w:trPr>
        <w:tc>
          <w:tcPr>
            <w:tcW w:w="506" w:type="pct"/>
            <w:vMerge w:val="restart"/>
            <w:shd w:val="clear" w:color="auto" w:fill="auto"/>
            <w:vAlign w:val="center"/>
          </w:tcPr>
          <w:p w14:paraId="0619BCD7" w14:textId="77777777" w:rsidR="00466514" w:rsidRPr="003A7DD5" w:rsidRDefault="00466514" w:rsidP="00F24F6A">
            <w:pPr>
              <w:jc w:val="center"/>
              <w:rPr>
                <w:rFonts w:ascii="Times New Roman" w:hAnsi="Times New Roman"/>
                <w:sz w:val="18"/>
                <w:szCs w:val="18"/>
              </w:rPr>
            </w:pPr>
            <w:bookmarkStart w:id="18" w:name="_Hlk51061095"/>
            <w:bookmarkStart w:id="19" w:name="_Hlk47947360"/>
            <w:bookmarkEnd w:id="17"/>
            <w:r w:rsidRPr="003A7DD5">
              <w:rPr>
                <w:rFonts w:ascii="Times New Roman" w:hAnsi="Times New Roman" w:hint="eastAsia"/>
                <w:sz w:val="18"/>
                <w:szCs w:val="18"/>
              </w:rPr>
              <w:t>产品</w:t>
            </w:r>
            <w:r w:rsidRPr="003A7DD5">
              <w:rPr>
                <w:rFonts w:ascii="Times New Roman" w:hAnsi="Times New Roman"/>
                <w:sz w:val="18"/>
                <w:szCs w:val="18"/>
              </w:rPr>
              <w:t>属性</w:t>
            </w:r>
          </w:p>
        </w:tc>
        <w:tc>
          <w:tcPr>
            <w:tcW w:w="874" w:type="pct"/>
            <w:vMerge w:val="restart"/>
            <w:shd w:val="clear" w:color="auto" w:fill="auto"/>
            <w:vAlign w:val="center"/>
          </w:tcPr>
          <w:p w14:paraId="246E259A"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芯片光电转换效率</w:t>
            </w:r>
            <w:r>
              <w:rPr>
                <w:rFonts w:ascii="Times New Roman" w:hAnsi="Times New Roman" w:hint="eastAsia"/>
                <w:sz w:val="18"/>
                <w:szCs w:val="18"/>
              </w:rPr>
              <w:t>,</w:t>
            </w:r>
            <w:r>
              <w:rPr>
                <w:rFonts w:ascii="Times New Roman" w:hAnsi="Times New Roman"/>
                <w:sz w:val="18"/>
                <w:szCs w:val="18"/>
              </w:rPr>
              <w:t>%</w:t>
            </w:r>
          </w:p>
        </w:tc>
        <w:tc>
          <w:tcPr>
            <w:tcW w:w="728" w:type="pct"/>
            <w:shd w:val="clear" w:color="auto" w:fill="auto"/>
            <w:vAlign w:val="center"/>
          </w:tcPr>
          <w:p w14:paraId="30A53FD7"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C</w:t>
            </w:r>
            <w:r>
              <w:rPr>
                <w:rFonts w:ascii="Times New Roman" w:hAnsi="Times New Roman"/>
                <w:sz w:val="18"/>
                <w:szCs w:val="18"/>
              </w:rPr>
              <w:t>IGS</w:t>
            </w:r>
          </w:p>
        </w:tc>
        <w:tc>
          <w:tcPr>
            <w:tcW w:w="413" w:type="pct"/>
            <w:vMerge w:val="restart"/>
            <w:shd w:val="clear" w:color="auto" w:fill="auto"/>
            <w:vAlign w:val="center"/>
          </w:tcPr>
          <w:p w14:paraId="4E8EEC1A"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w:t>
            </w:r>
          </w:p>
        </w:tc>
        <w:tc>
          <w:tcPr>
            <w:tcW w:w="461" w:type="pct"/>
            <w:shd w:val="clear" w:color="auto" w:fill="auto"/>
            <w:vAlign w:val="center"/>
          </w:tcPr>
          <w:p w14:paraId="5C0488D8"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14</w:t>
            </w:r>
          </w:p>
        </w:tc>
        <w:tc>
          <w:tcPr>
            <w:tcW w:w="1382" w:type="pct"/>
            <w:vMerge w:val="restart"/>
            <w:shd w:val="clear" w:color="auto" w:fill="auto"/>
            <w:vAlign w:val="center"/>
          </w:tcPr>
          <w:p w14:paraId="3502B9C9" w14:textId="77777777" w:rsidR="00466514" w:rsidRPr="003A7DD5" w:rsidRDefault="00466514" w:rsidP="00F24F6A">
            <w:pPr>
              <w:jc w:val="center"/>
              <w:rPr>
                <w:rFonts w:ascii="Times New Roman" w:hAnsi="Times New Roman"/>
                <w:sz w:val="18"/>
                <w:szCs w:val="18"/>
              </w:rPr>
            </w:pPr>
            <w:r w:rsidRPr="003A7DD5">
              <w:rPr>
                <w:rFonts w:ascii="Times New Roman" w:hAnsi="Times New Roman"/>
                <w:sz w:val="18"/>
                <w:szCs w:val="18"/>
              </w:rPr>
              <w:t>检测并提供检测报告</w:t>
            </w:r>
          </w:p>
        </w:tc>
        <w:tc>
          <w:tcPr>
            <w:tcW w:w="636" w:type="pct"/>
            <w:vMerge w:val="restart"/>
            <w:vAlign w:val="center"/>
          </w:tcPr>
          <w:p w14:paraId="449E1C66"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使用阶段</w:t>
            </w:r>
          </w:p>
        </w:tc>
      </w:tr>
      <w:tr w:rsidR="00466514" w:rsidRPr="003A7DD5" w14:paraId="36FCF0C8" w14:textId="77777777" w:rsidTr="00493803">
        <w:trPr>
          <w:trHeight w:val="364"/>
          <w:jc w:val="center"/>
        </w:trPr>
        <w:tc>
          <w:tcPr>
            <w:tcW w:w="506" w:type="pct"/>
            <w:vMerge/>
            <w:shd w:val="clear" w:color="auto" w:fill="auto"/>
            <w:vAlign w:val="center"/>
          </w:tcPr>
          <w:p w14:paraId="22EF9A16" w14:textId="77777777" w:rsidR="00466514" w:rsidRPr="003A7DD5" w:rsidRDefault="00466514" w:rsidP="00F24F6A">
            <w:pPr>
              <w:jc w:val="center"/>
              <w:rPr>
                <w:rFonts w:ascii="Times New Roman" w:hAnsi="Times New Roman"/>
                <w:sz w:val="18"/>
                <w:szCs w:val="18"/>
              </w:rPr>
            </w:pPr>
          </w:p>
        </w:tc>
        <w:tc>
          <w:tcPr>
            <w:tcW w:w="874" w:type="pct"/>
            <w:vMerge/>
            <w:shd w:val="clear" w:color="auto" w:fill="auto"/>
            <w:vAlign w:val="center"/>
          </w:tcPr>
          <w:p w14:paraId="5CF701A7" w14:textId="77777777" w:rsidR="00466514" w:rsidRPr="003A7DD5" w:rsidRDefault="00466514" w:rsidP="00F24F6A">
            <w:pPr>
              <w:jc w:val="center"/>
              <w:rPr>
                <w:rFonts w:ascii="Times New Roman" w:hAnsi="Times New Roman"/>
                <w:sz w:val="18"/>
                <w:szCs w:val="18"/>
              </w:rPr>
            </w:pPr>
          </w:p>
        </w:tc>
        <w:tc>
          <w:tcPr>
            <w:tcW w:w="728" w:type="pct"/>
            <w:shd w:val="clear" w:color="auto" w:fill="auto"/>
            <w:vAlign w:val="center"/>
          </w:tcPr>
          <w:p w14:paraId="0B0749D6" w14:textId="77777777" w:rsidR="00466514" w:rsidRPr="003A7DD5" w:rsidRDefault="00466514" w:rsidP="00F24F6A">
            <w:pPr>
              <w:jc w:val="center"/>
              <w:rPr>
                <w:rFonts w:ascii="Times New Roman" w:hAnsi="Times New Roman"/>
                <w:sz w:val="18"/>
                <w:szCs w:val="18"/>
              </w:rPr>
            </w:pPr>
            <w:r>
              <w:rPr>
                <w:rFonts w:ascii="Times New Roman" w:hAnsi="Times New Roman"/>
                <w:sz w:val="18"/>
                <w:szCs w:val="18"/>
              </w:rPr>
              <w:t>C</w:t>
            </w:r>
            <w:r>
              <w:rPr>
                <w:rFonts w:ascii="Times New Roman" w:hAnsi="Times New Roman" w:hint="eastAsia"/>
                <w:sz w:val="18"/>
                <w:szCs w:val="18"/>
              </w:rPr>
              <w:t>d</w:t>
            </w:r>
            <w:r>
              <w:rPr>
                <w:rFonts w:ascii="Times New Roman" w:hAnsi="Times New Roman"/>
                <w:sz w:val="18"/>
                <w:szCs w:val="18"/>
              </w:rPr>
              <w:t>Te</w:t>
            </w:r>
          </w:p>
        </w:tc>
        <w:tc>
          <w:tcPr>
            <w:tcW w:w="413" w:type="pct"/>
            <w:vMerge/>
            <w:shd w:val="clear" w:color="auto" w:fill="auto"/>
            <w:vAlign w:val="center"/>
          </w:tcPr>
          <w:p w14:paraId="31A85097" w14:textId="77777777" w:rsidR="00466514" w:rsidRPr="003A7DD5" w:rsidRDefault="00466514" w:rsidP="00F24F6A">
            <w:pPr>
              <w:jc w:val="center"/>
              <w:rPr>
                <w:rFonts w:ascii="Times New Roman" w:hAnsi="Times New Roman"/>
                <w:sz w:val="18"/>
                <w:szCs w:val="18"/>
              </w:rPr>
            </w:pPr>
          </w:p>
        </w:tc>
        <w:tc>
          <w:tcPr>
            <w:tcW w:w="461" w:type="pct"/>
            <w:shd w:val="clear" w:color="auto" w:fill="auto"/>
            <w:vAlign w:val="center"/>
          </w:tcPr>
          <w:p w14:paraId="21286D06"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14</w:t>
            </w:r>
          </w:p>
        </w:tc>
        <w:tc>
          <w:tcPr>
            <w:tcW w:w="1382" w:type="pct"/>
            <w:vMerge/>
            <w:shd w:val="clear" w:color="auto" w:fill="auto"/>
            <w:vAlign w:val="center"/>
          </w:tcPr>
          <w:p w14:paraId="26EB538D" w14:textId="77777777" w:rsidR="00466514" w:rsidRPr="003A7DD5" w:rsidRDefault="00466514" w:rsidP="00F24F6A">
            <w:pPr>
              <w:jc w:val="center"/>
              <w:rPr>
                <w:rFonts w:ascii="Times New Roman" w:hAnsi="Times New Roman"/>
                <w:sz w:val="18"/>
                <w:szCs w:val="18"/>
              </w:rPr>
            </w:pPr>
          </w:p>
        </w:tc>
        <w:tc>
          <w:tcPr>
            <w:tcW w:w="636" w:type="pct"/>
            <w:vMerge/>
            <w:vAlign w:val="center"/>
          </w:tcPr>
          <w:p w14:paraId="2CF10FEE" w14:textId="77777777" w:rsidR="00466514" w:rsidRPr="003A7DD5" w:rsidRDefault="00466514" w:rsidP="00F24F6A">
            <w:pPr>
              <w:jc w:val="center"/>
              <w:rPr>
                <w:rFonts w:ascii="Times New Roman" w:hAnsi="Times New Roman"/>
                <w:sz w:val="18"/>
                <w:szCs w:val="18"/>
              </w:rPr>
            </w:pPr>
          </w:p>
        </w:tc>
      </w:tr>
      <w:tr w:rsidR="00466514" w:rsidRPr="003A7DD5" w14:paraId="78FE2B70" w14:textId="77777777" w:rsidTr="00493803">
        <w:trPr>
          <w:trHeight w:val="300"/>
          <w:jc w:val="center"/>
        </w:trPr>
        <w:tc>
          <w:tcPr>
            <w:tcW w:w="506" w:type="pct"/>
            <w:vMerge/>
            <w:shd w:val="clear" w:color="auto" w:fill="auto"/>
            <w:vAlign w:val="center"/>
          </w:tcPr>
          <w:p w14:paraId="20AE01E6" w14:textId="77777777" w:rsidR="00466514" w:rsidRPr="003A7DD5" w:rsidRDefault="00466514" w:rsidP="00F24F6A">
            <w:pPr>
              <w:jc w:val="center"/>
              <w:rPr>
                <w:rFonts w:ascii="Times New Roman" w:hAnsi="Times New Roman"/>
                <w:sz w:val="18"/>
                <w:szCs w:val="18"/>
              </w:rPr>
            </w:pPr>
          </w:p>
        </w:tc>
        <w:tc>
          <w:tcPr>
            <w:tcW w:w="874" w:type="pct"/>
            <w:vMerge/>
            <w:shd w:val="clear" w:color="auto" w:fill="auto"/>
            <w:vAlign w:val="center"/>
          </w:tcPr>
          <w:p w14:paraId="4E8B94D8" w14:textId="77777777" w:rsidR="00466514" w:rsidRPr="003A7DD5" w:rsidRDefault="00466514" w:rsidP="00F24F6A">
            <w:pPr>
              <w:jc w:val="center"/>
              <w:rPr>
                <w:rFonts w:ascii="Times New Roman" w:hAnsi="Times New Roman"/>
                <w:sz w:val="18"/>
                <w:szCs w:val="18"/>
              </w:rPr>
            </w:pPr>
          </w:p>
        </w:tc>
        <w:tc>
          <w:tcPr>
            <w:tcW w:w="728" w:type="pct"/>
            <w:shd w:val="clear" w:color="auto" w:fill="auto"/>
            <w:vAlign w:val="center"/>
          </w:tcPr>
          <w:p w14:paraId="5BD9F676"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硅基（其他）</w:t>
            </w:r>
          </w:p>
        </w:tc>
        <w:tc>
          <w:tcPr>
            <w:tcW w:w="413" w:type="pct"/>
            <w:vMerge/>
            <w:shd w:val="clear" w:color="auto" w:fill="auto"/>
            <w:vAlign w:val="center"/>
          </w:tcPr>
          <w:p w14:paraId="53D0FE75" w14:textId="77777777" w:rsidR="00466514" w:rsidRPr="003A7DD5" w:rsidRDefault="00466514" w:rsidP="00F24F6A">
            <w:pPr>
              <w:jc w:val="center"/>
              <w:rPr>
                <w:rFonts w:ascii="Times New Roman" w:hAnsi="Times New Roman"/>
                <w:sz w:val="18"/>
                <w:szCs w:val="18"/>
              </w:rPr>
            </w:pPr>
          </w:p>
        </w:tc>
        <w:tc>
          <w:tcPr>
            <w:tcW w:w="461" w:type="pct"/>
            <w:shd w:val="clear" w:color="auto" w:fill="auto"/>
            <w:vAlign w:val="center"/>
          </w:tcPr>
          <w:p w14:paraId="13BEB66F"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12</w:t>
            </w:r>
          </w:p>
        </w:tc>
        <w:tc>
          <w:tcPr>
            <w:tcW w:w="1382" w:type="pct"/>
            <w:vMerge/>
            <w:shd w:val="clear" w:color="auto" w:fill="auto"/>
            <w:vAlign w:val="center"/>
          </w:tcPr>
          <w:p w14:paraId="16697155" w14:textId="77777777" w:rsidR="00466514" w:rsidRPr="003A7DD5" w:rsidRDefault="00466514" w:rsidP="00F24F6A">
            <w:pPr>
              <w:jc w:val="center"/>
              <w:rPr>
                <w:rFonts w:ascii="Times New Roman" w:hAnsi="Times New Roman"/>
                <w:sz w:val="18"/>
                <w:szCs w:val="18"/>
              </w:rPr>
            </w:pPr>
          </w:p>
        </w:tc>
        <w:tc>
          <w:tcPr>
            <w:tcW w:w="636" w:type="pct"/>
            <w:vMerge/>
            <w:vAlign w:val="center"/>
          </w:tcPr>
          <w:p w14:paraId="662D7569" w14:textId="77777777" w:rsidR="00466514" w:rsidRPr="003A7DD5" w:rsidRDefault="00466514" w:rsidP="00F24F6A">
            <w:pPr>
              <w:jc w:val="center"/>
              <w:rPr>
                <w:rFonts w:ascii="Times New Roman" w:hAnsi="Times New Roman"/>
                <w:sz w:val="18"/>
                <w:szCs w:val="18"/>
              </w:rPr>
            </w:pPr>
          </w:p>
        </w:tc>
      </w:tr>
      <w:tr w:rsidR="00466514" w:rsidRPr="003A7DD5" w14:paraId="7800A842" w14:textId="77777777" w:rsidTr="00493803">
        <w:trPr>
          <w:trHeight w:val="520"/>
          <w:jc w:val="center"/>
        </w:trPr>
        <w:tc>
          <w:tcPr>
            <w:tcW w:w="506" w:type="pct"/>
            <w:vMerge/>
            <w:shd w:val="clear" w:color="auto" w:fill="auto"/>
            <w:vAlign w:val="center"/>
          </w:tcPr>
          <w:p w14:paraId="49D54FEA" w14:textId="77777777" w:rsidR="00466514" w:rsidRPr="003A7DD5" w:rsidRDefault="00466514" w:rsidP="00F24F6A">
            <w:pPr>
              <w:jc w:val="center"/>
              <w:rPr>
                <w:rFonts w:ascii="Times New Roman" w:hAnsi="Times New Roman"/>
                <w:sz w:val="18"/>
                <w:szCs w:val="18"/>
              </w:rPr>
            </w:pPr>
          </w:p>
        </w:tc>
        <w:tc>
          <w:tcPr>
            <w:tcW w:w="874" w:type="pct"/>
            <w:shd w:val="clear" w:color="auto" w:fill="auto"/>
            <w:vAlign w:val="center"/>
          </w:tcPr>
          <w:p w14:paraId="176790F6"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芯片衰减率</w:t>
            </w:r>
          </w:p>
        </w:tc>
        <w:tc>
          <w:tcPr>
            <w:tcW w:w="1602" w:type="pct"/>
            <w:gridSpan w:val="3"/>
            <w:shd w:val="clear" w:color="auto" w:fill="auto"/>
            <w:vAlign w:val="center"/>
          </w:tcPr>
          <w:p w14:paraId="7B30F5BF"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首年不高于</w:t>
            </w:r>
            <w:r>
              <w:rPr>
                <w:rFonts w:ascii="Times New Roman" w:hAnsi="Times New Roman" w:hint="eastAsia"/>
                <w:sz w:val="18"/>
                <w:szCs w:val="18"/>
              </w:rPr>
              <w:t>5%</w:t>
            </w:r>
            <w:r>
              <w:rPr>
                <w:rFonts w:ascii="Times New Roman" w:hAnsi="Times New Roman" w:hint="eastAsia"/>
                <w:sz w:val="18"/>
                <w:szCs w:val="18"/>
              </w:rPr>
              <w:t>，后续每年不高于</w:t>
            </w:r>
            <w:r>
              <w:rPr>
                <w:rFonts w:ascii="Times New Roman" w:hAnsi="Times New Roman" w:hint="eastAsia"/>
                <w:sz w:val="18"/>
                <w:szCs w:val="18"/>
              </w:rPr>
              <w:t>0.4%</w:t>
            </w:r>
            <w:r>
              <w:rPr>
                <w:rFonts w:ascii="Times New Roman" w:hAnsi="Times New Roman" w:hint="eastAsia"/>
                <w:sz w:val="18"/>
                <w:szCs w:val="18"/>
              </w:rPr>
              <w:t>，</w:t>
            </w:r>
            <w:r>
              <w:rPr>
                <w:rFonts w:ascii="Times New Roman" w:hAnsi="Times New Roman" w:hint="eastAsia"/>
                <w:sz w:val="18"/>
                <w:szCs w:val="18"/>
              </w:rPr>
              <w:t>25</w:t>
            </w:r>
            <w:r>
              <w:rPr>
                <w:rFonts w:ascii="Times New Roman" w:hAnsi="Times New Roman" w:hint="eastAsia"/>
                <w:sz w:val="18"/>
                <w:szCs w:val="18"/>
              </w:rPr>
              <w:t>年内不高于</w:t>
            </w:r>
            <w:r>
              <w:rPr>
                <w:rFonts w:ascii="Times New Roman" w:hAnsi="Times New Roman" w:hint="eastAsia"/>
                <w:sz w:val="18"/>
                <w:szCs w:val="18"/>
              </w:rPr>
              <w:t>15%</w:t>
            </w:r>
          </w:p>
        </w:tc>
        <w:tc>
          <w:tcPr>
            <w:tcW w:w="1382" w:type="pct"/>
            <w:shd w:val="clear" w:color="auto" w:fill="auto"/>
            <w:vAlign w:val="center"/>
          </w:tcPr>
          <w:p w14:paraId="20508C10" w14:textId="77777777" w:rsidR="00466514" w:rsidRPr="003A7DD5" w:rsidRDefault="00466514" w:rsidP="00F24F6A">
            <w:pPr>
              <w:jc w:val="center"/>
              <w:rPr>
                <w:rFonts w:ascii="Times New Roman" w:hAnsi="Times New Roman"/>
                <w:sz w:val="18"/>
                <w:szCs w:val="18"/>
              </w:rPr>
            </w:pPr>
            <w:r>
              <w:rPr>
                <w:rFonts w:ascii="Times New Roman" w:hAnsi="Times New Roman" w:hint="eastAsia"/>
                <w:sz w:val="18"/>
                <w:szCs w:val="18"/>
              </w:rPr>
              <w:t>提供设计报告和质保协议</w:t>
            </w:r>
          </w:p>
        </w:tc>
        <w:tc>
          <w:tcPr>
            <w:tcW w:w="636" w:type="pct"/>
            <w:vAlign w:val="center"/>
          </w:tcPr>
          <w:p w14:paraId="4D19F609" w14:textId="77777777" w:rsidR="00466514" w:rsidRPr="003A7DD5" w:rsidRDefault="00466514" w:rsidP="00F24F6A">
            <w:pPr>
              <w:jc w:val="center"/>
              <w:rPr>
                <w:rFonts w:ascii="Times New Roman" w:hAnsi="Times New Roman"/>
                <w:sz w:val="18"/>
                <w:szCs w:val="18"/>
              </w:rPr>
            </w:pPr>
            <w:r w:rsidRPr="003A7DD5">
              <w:rPr>
                <w:rFonts w:ascii="Times New Roman" w:hAnsi="Times New Roman" w:hint="eastAsia"/>
                <w:sz w:val="18"/>
                <w:szCs w:val="18"/>
              </w:rPr>
              <w:t>使用阶段</w:t>
            </w:r>
          </w:p>
        </w:tc>
      </w:tr>
      <w:tr w:rsidR="00466514" w:rsidRPr="004C7BD3" w14:paraId="0E2DBEEB" w14:textId="77777777" w:rsidTr="00493803">
        <w:trPr>
          <w:jc w:val="center"/>
        </w:trPr>
        <w:tc>
          <w:tcPr>
            <w:tcW w:w="506" w:type="pct"/>
            <w:vMerge/>
            <w:shd w:val="clear" w:color="auto" w:fill="auto"/>
            <w:vAlign w:val="center"/>
          </w:tcPr>
          <w:p w14:paraId="4B15B4D9" w14:textId="77777777" w:rsidR="00466514" w:rsidRPr="003A7DD5" w:rsidRDefault="00466514" w:rsidP="00F24F6A">
            <w:pPr>
              <w:jc w:val="center"/>
              <w:rPr>
                <w:rFonts w:ascii="Times New Roman" w:hAnsi="Times New Roman"/>
                <w:sz w:val="18"/>
                <w:szCs w:val="18"/>
              </w:rPr>
            </w:pPr>
          </w:p>
        </w:tc>
        <w:tc>
          <w:tcPr>
            <w:tcW w:w="874" w:type="pct"/>
            <w:shd w:val="clear" w:color="auto" w:fill="auto"/>
            <w:vAlign w:val="center"/>
          </w:tcPr>
          <w:p w14:paraId="1AC7C6B8" w14:textId="77777777" w:rsidR="00466514" w:rsidRDefault="00466514" w:rsidP="00F24F6A">
            <w:pPr>
              <w:spacing w:line="360" w:lineRule="auto"/>
              <w:ind w:firstLineChars="100" w:firstLine="180"/>
              <w:rPr>
                <w:rFonts w:ascii="Times New Roman" w:hAnsi="Times New Roman"/>
                <w:sz w:val="18"/>
                <w:szCs w:val="18"/>
              </w:rPr>
            </w:pPr>
            <w:r>
              <w:rPr>
                <w:rFonts w:ascii="Times New Roman" w:hAnsi="Times New Roman" w:hint="eastAsia"/>
                <w:sz w:val="18"/>
                <w:szCs w:val="18"/>
              </w:rPr>
              <w:t>电气安全性</w:t>
            </w:r>
          </w:p>
        </w:tc>
        <w:tc>
          <w:tcPr>
            <w:tcW w:w="1602" w:type="pct"/>
            <w:gridSpan w:val="3"/>
            <w:shd w:val="clear" w:color="auto" w:fill="auto"/>
            <w:vAlign w:val="center"/>
          </w:tcPr>
          <w:p w14:paraId="7D1F4B2B"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符合</w:t>
            </w:r>
            <w:r>
              <w:rPr>
                <w:rFonts w:ascii="Times New Roman" w:hAnsi="Times New Roman" w:hint="eastAsia"/>
                <w:sz w:val="18"/>
                <w:szCs w:val="18"/>
              </w:rPr>
              <w:t>G</w:t>
            </w:r>
            <w:r>
              <w:rPr>
                <w:rFonts w:ascii="Times New Roman" w:hAnsi="Times New Roman"/>
                <w:sz w:val="18"/>
                <w:szCs w:val="18"/>
              </w:rPr>
              <w:t>B 50797</w:t>
            </w:r>
            <w:r>
              <w:rPr>
                <w:rFonts w:ascii="Times New Roman" w:hAnsi="Times New Roman" w:hint="eastAsia"/>
                <w:sz w:val="18"/>
                <w:szCs w:val="18"/>
              </w:rPr>
              <w:t>、</w:t>
            </w:r>
            <w:r w:rsidRPr="00066BC1">
              <w:rPr>
                <w:rFonts w:ascii="Times New Roman" w:hAnsi="Times New Roman"/>
                <w:sz w:val="18"/>
                <w:szCs w:val="18"/>
              </w:rPr>
              <w:t>GB/T 16895.23</w:t>
            </w:r>
          </w:p>
        </w:tc>
        <w:tc>
          <w:tcPr>
            <w:tcW w:w="1382" w:type="pct"/>
            <w:shd w:val="clear" w:color="auto" w:fill="auto"/>
            <w:vAlign w:val="center"/>
          </w:tcPr>
          <w:p w14:paraId="3493B804"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提供证明文件</w:t>
            </w:r>
          </w:p>
        </w:tc>
        <w:tc>
          <w:tcPr>
            <w:tcW w:w="636" w:type="pct"/>
            <w:vAlign w:val="center"/>
          </w:tcPr>
          <w:p w14:paraId="220753FC"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使用阶段</w:t>
            </w:r>
          </w:p>
        </w:tc>
      </w:tr>
      <w:tr w:rsidR="00466514" w:rsidRPr="004C7BD3" w14:paraId="10659A62" w14:textId="77777777" w:rsidTr="00493803">
        <w:trPr>
          <w:jc w:val="center"/>
        </w:trPr>
        <w:tc>
          <w:tcPr>
            <w:tcW w:w="506" w:type="pct"/>
            <w:vMerge/>
            <w:shd w:val="clear" w:color="auto" w:fill="auto"/>
            <w:vAlign w:val="center"/>
          </w:tcPr>
          <w:p w14:paraId="0C020515" w14:textId="77777777" w:rsidR="00466514" w:rsidRPr="003A7DD5" w:rsidRDefault="00466514" w:rsidP="00F24F6A">
            <w:pPr>
              <w:jc w:val="center"/>
              <w:rPr>
                <w:rFonts w:ascii="Times New Roman" w:hAnsi="Times New Roman"/>
                <w:sz w:val="18"/>
                <w:szCs w:val="18"/>
              </w:rPr>
            </w:pPr>
          </w:p>
        </w:tc>
        <w:tc>
          <w:tcPr>
            <w:tcW w:w="874" w:type="pct"/>
            <w:shd w:val="clear" w:color="auto" w:fill="auto"/>
            <w:vAlign w:val="center"/>
          </w:tcPr>
          <w:p w14:paraId="4489A396" w14:textId="77777777" w:rsidR="00466514" w:rsidRDefault="00466514" w:rsidP="00F24F6A">
            <w:pPr>
              <w:spacing w:line="360" w:lineRule="auto"/>
              <w:ind w:firstLineChars="100" w:firstLine="180"/>
              <w:rPr>
                <w:rFonts w:ascii="Times New Roman" w:hAnsi="Times New Roman"/>
                <w:sz w:val="18"/>
                <w:szCs w:val="18"/>
              </w:rPr>
            </w:pPr>
            <w:r>
              <w:rPr>
                <w:rFonts w:ascii="Times New Roman" w:hAnsi="Times New Roman" w:hint="eastAsia"/>
                <w:sz w:val="18"/>
                <w:szCs w:val="18"/>
              </w:rPr>
              <w:t>结构安全性</w:t>
            </w:r>
          </w:p>
        </w:tc>
        <w:tc>
          <w:tcPr>
            <w:tcW w:w="1602" w:type="pct"/>
            <w:gridSpan w:val="3"/>
            <w:shd w:val="clear" w:color="auto" w:fill="auto"/>
            <w:vAlign w:val="center"/>
          </w:tcPr>
          <w:p w14:paraId="6F558ABB"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符合</w:t>
            </w:r>
            <w:r>
              <w:rPr>
                <w:rFonts w:ascii="Times New Roman" w:hAnsi="Times New Roman" w:hint="eastAsia"/>
                <w:sz w:val="18"/>
                <w:szCs w:val="18"/>
              </w:rPr>
              <w:t>G</w:t>
            </w:r>
            <w:r>
              <w:rPr>
                <w:rFonts w:ascii="Times New Roman" w:hAnsi="Times New Roman"/>
                <w:sz w:val="18"/>
                <w:szCs w:val="18"/>
              </w:rPr>
              <w:t>B</w:t>
            </w:r>
            <w:r>
              <w:rPr>
                <w:rFonts w:ascii="Times New Roman" w:hAnsi="Times New Roman" w:hint="eastAsia"/>
                <w:sz w:val="18"/>
                <w:szCs w:val="18"/>
              </w:rPr>
              <w:t>50797</w:t>
            </w:r>
            <w:r>
              <w:rPr>
                <w:rFonts w:ascii="Times New Roman" w:hAnsi="Times New Roman" w:hint="eastAsia"/>
                <w:sz w:val="18"/>
                <w:szCs w:val="18"/>
              </w:rPr>
              <w:t>与</w:t>
            </w:r>
            <w:r>
              <w:rPr>
                <w:rFonts w:ascii="Times New Roman" w:hAnsi="Times New Roman" w:hint="eastAsia"/>
                <w:sz w:val="18"/>
                <w:szCs w:val="18"/>
              </w:rPr>
              <w:t>G</w:t>
            </w:r>
            <w:r>
              <w:rPr>
                <w:rFonts w:ascii="Times New Roman" w:hAnsi="Times New Roman"/>
                <w:sz w:val="18"/>
                <w:szCs w:val="18"/>
              </w:rPr>
              <w:t xml:space="preserve">B </w:t>
            </w:r>
            <w:r>
              <w:rPr>
                <w:rFonts w:ascii="Times New Roman" w:hAnsi="Times New Roman" w:hint="eastAsia"/>
                <w:sz w:val="18"/>
                <w:szCs w:val="18"/>
              </w:rPr>
              <w:t>50009</w:t>
            </w:r>
          </w:p>
        </w:tc>
        <w:tc>
          <w:tcPr>
            <w:tcW w:w="1382" w:type="pct"/>
            <w:shd w:val="clear" w:color="auto" w:fill="auto"/>
            <w:vAlign w:val="center"/>
          </w:tcPr>
          <w:p w14:paraId="3FB80E96"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提供证明文件</w:t>
            </w:r>
          </w:p>
        </w:tc>
        <w:tc>
          <w:tcPr>
            <w:tcW w:w="636" w:type="pct"/>
            <w:vAlign w:val="center"/>
          </w:tcPr>
          <w:p w14:paraId="131464A4"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使用阶段</w:t>
            </w:r>
          </w:p>
        </w:tc>
      </w:tr>
      <w:tr w:rsidR="00466514" w:rsidRPr="004C7BD3" w14:paraId="3645CB39" w14:textId="77777777" w:rsidTr="00493803">
        <w:trPr>
          <w:jc w:val="center"/>
        </w:trPr>
        <w:tc>
          <w:tcPr>
            <w:tcW w:w="506" w:type="pct"/>
            <w:vMerge/>
            <w:shd w:val="clear" w:color="auto" w:fill="auto"/>
            <w:vAlign w:val="center"/>
          </w:tcPr>
          <w:p w14:paraId="24E05AEC" w14:textId="77777777" w:rsidR="00466514" w:rsidRPr="003A7DD5" w:rsidRDefault="00466514" w:rsidP="00F24F6A">
            <w:pPr>
              <w:jc w:val="center"/>
              <w:rPr>
                <w:rFonts w:ascii="Times New Roman" w:hAnsi="Times New Roman"/>
                <w:sz w:val="18"/>
                <w:szCs w:val="18"/>
              </w:rPr>
            </w:pPr>
          </w:p>
        </w:tc>
        <w:tc>
          <w:tcPr>
            <w:tcW w:w="874" w:type="pct"/>
            <w:shd w:val="clear" w:color="auto" w:fill="auto"/>
            <w:vAlign w:val="center"/>
          </w:tcPr>
          <w:p w14:paraId="4E0CE7D9" w14:textId="77777777" w:rsidR="00466514" w:rsidRDefault="00466514" w:rsidP="00F24F6A">
            <w:pPr>
              <w:spacing w:line="360" w:lineRule="auto"/>
              <w:ind w:firstLineChars="100" w:firstLine="180"/>
              <w:rPr>
                <w:rFonts w:ascii="Times New Roman" w:hAnsi="Times New Roman"/>
                <w:sz w:val="18"/>
                <w:szCs w:val="18"/>
              </w:rPr>
            </w:pPr>
            <w:r>
              <w:rPr>
                <w:rFonts w:ascii="Times New Roman" w:hAnsi="Times New Roman" w:hint="eastAsia"/>
                <w:sz w:val="18"/>
                <w:szCs w:val="18"/>
              </w:rPr>
              <w:t>力学性能</w:t>
            </w:r>
          </w:p>
        </w:tc>
        <w:tc>
          <w:tcPr>
            <w:tcW w:w="1602" w:type="pct"/>
            <w:gridSpan w:val="3"/>
            <w:shd w:val="clear" w:color="auto" w:fill="auto"/>
            <w:vAlign w:val="center"/>
          </w:tcPr>
          <w:p w14:paraId="6027610C"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符合</w:t>
            </w:r>
            <w:r w:rsidRPr="002E6029">
              <w:rPr>
                <w:rFonts w:ascii="Times New Roman" w:hAnsi="Times New Roman" w:hint="eastAsia"/>
                <w:sz w:val="18"/>
                <w:szCs w:val="18"/>
              </w:rPr>
              <w:t>J</w:t>
            </w:r>
            <w:r w:rsidRPr="002E6029">
              <w:rPr>
                <w:rFonts w:ascii="Times New Roman" w:hAnsi="Times New Roman"/>
                <w:sz w:val="18"/>
                <w:szCs w:val="18"/>
              </w:rPr>
              <w:t>G/T 535</w:t>
            </w:r>
          </w:p>
        </w:tc>
        <w:tc>
          <w:tcPr>
            <w:tcW w:w="1382" w:type="pct"/>
            <w:shd w:val="clear" w:color="auto" w:fill="auto"/>
            <w:vAlign w:val="center"/>
          </w:tcPr>
          <w:p w14:paraId="61C2F4CE" w14:textId="77777777" w:rsidR="00466514" w:rsidRDefault="00466514" w:rsidP="00F24F6A">
            <w:pPr>
              <w:spacing w:line="360" w:lineRule="auto"/>
              <w:jc w:val="center"/>
              <w:rPr>
                <w:rFonts w:ascii="Times New Roman" w:hAnsi="Times New Roman"/>
                <w:sz w:val="18"/>
                <w:szCs w:val="18"/>
              </w:rPr>
            </w:pPr>
            <w:r w:rsidRPr="002E6029">
              <w:rPr>
                <w:rFonts w:ascii="Times New Roman" w:hAnsi="Times New Roman" w:hint="eastAsia"/>
                <w:sz w:val="18"/>
                <w:szCs w:val="18"/>
              </w:rPr>
              <w:t>提供证明文件</w:t>
            </w:r>
          </w:p>
        </w:tc>
        <w:tc>
          <w:tcPr>
            <w:tcW w:w="636" w:type="pct"/>
            <w:vAlign w:val="center"/>
          </w:tcPr>
          <w:p w14:paraId="0F366ED0"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使用阶段</w:t>
            </w:r>
          </w:p>
        </w:tc>
      </w:tr>
      <w:tr w:rsidR="00466514" w:rsidRPr="004C7BD3" w14:paraId="6050A1FD" w14:textId="77777777" w:rsidTr="00493803">
        <w:trPr>
          <w:jc w:val="center"/>
        </w:trPr>
        <w:tc>
          <w:tcPr>
            <w:tcW w:w="506" w:type="pct"/>
            <w:vMerge/>
            <w:shd w:val="clear" w:color="auto" w:fill="auto"/>
            <w:vAlign w:val="center"/>
          </w:tcPr>
          <w:p w14:paraId="2E92233F" w14:textId="77777777" w:rsidR="00466514" w:rsidRPr="003A7DD5" w:rsidRDefault="00466514" w:rsidP="00F24F6A">
            <w:pPr>
              <w:jc w:val="center"/>
              <w:rPr>
                <w:rFonts w:ascii="Times New Roman" w:hAnsi="Times New Roman"/>
                <w:sz w:val="18"/>
                <w:szCs w:val="18"/>
              </w:rPr>
            </w:pPr>
          </w:p>
        </w:tc>
        <w:tc>
          <w:tcPr>
            <w:tcW w:w="874" w:type="pct"/>
            <w:shd w:val="clear" w:color="auto" w:fill="auto"/>
            <w:vAlign w:val="center"/>
          </w:tcPr>
          <w:p w14:paraId="375F040D" w14:textId="77777777" w:rsidR="00466514" w:rsidRDefault="00466514" w:rsidP="00F24F6A">
            <w:pPr>
              <w:spacing w:line="360" w:lineRule="auto"/>
              <w:ind w:firstLineChars="100" w:firstLine="180"/>
              <w:rPr>
                <w:rFonts w:ascii="Times New Roman" w:hAnsi="Times New Roman"/>
                <w:sz w:val="18"/>
                <w:szCs w:val="18"/>
              </w:rPr>
            </w:pPr>
            <w:r>
              <w:rPr>
                <w:rFonts w:ascii="Times New Roman" w:hAnsi="Times New Roman" w:hint="eastAsia"/>
                <w:sz w:val="18"/>
                <w:szCs w:val="18"/>
              </w:rPr>
              <w:t>使用寿命</w:t>
            </w:r>
          </w:p>
        </w:tc>
        <w:tc>
          <w:tcPr>
            <w:tcW w:w="1602" w:type="pct"/>
            <w:gridSpan w:val="3"/>
            <w:shd w:val="clear" w:color="auto" w:fill="auto"/>
            <w:vAlign w:val="center"/>
          </w:tcPr>
          <w:p w14:paraId="532B2A3B"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大于</w:t>
            </w:r>
            <w:r>
              <w:rPr>
                <w:rFonts w:ascii="Times New Roman" w:hAnsi="Times New Roman" w:hint="eastAsia"/>
                <w:sz w:val="18"/>
                <w:szCs w:val="18"/>
              </w:rPr>
              <w:t>25</w:t>
            </w:r>
            <w:r>
              <w:rPr>
                <w:rFonts w:ascii="Times New Roman" w:hAnsi="Times New Roman" w:hint="eastAsia"/>
                <w:sz w:val="18"/>
                <w:szCs w:val="18"/>
              </w:rPr>
              <w:t>年</w:t>
            </w:r>
          </w:p>
        </w:tc>
        <w:tc>
          <w:tcPr>
            <w:tcW w:w="1382" w:type="pct"/>
            <w:shd w:val="clear" w:color="auto" w:fill="auto"/>
            <w:vAlign w:val="center"/>
          </w:tcPr>
          <w:p w14:paraId="3A000C86"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提供证明文件</w:t>
            </w:r>
          </w:p>
        </w:tc>
        <w:tc>
          <w:tcPr>
            <w:tcW w:w="636" w:type="pct"/>
            <w:vAlign w:val="center"/>
          </w:tcPr>
          <w:p w14:paraId="2EED4A85" w14:textId="77777777" w:rsidR="00466514" w:rsidRDefault="00466514" w:rsidP="00F24F6A">
            <w:pPr>
              <w:spacing w:line="360" w:lineRule="auto"/>
              <w:jc w:val="center"/>
              <w:rPr>
                <w:rFonts w:ascii="Times New Roman" w:hAnsi="Times New Roman"/>
                <w:sz w:val="18"/>
                <w:szCs w:val="18"/>
              </w:rPr>
            </w:pPr>
            <w:r>
              <w:rPr>
                <w:rFonts w:ascii="Times New Roman" w:hAnsi="Times New Roman" w:hint="eastAsia"/>
                <w:sz w:val="18"/>
                <w:szCs w:val="18"/>
              </w:rPr>
              <w:t>使用阶段</w:t>
            </w:r>
          </w:p>
        </w:tc>
      </w:tr>
      <w:bookmarkEnd w:id="15"/>
      <w:bookmarkEnd w:id="18"/>
      <w:bookmarkEnd w:id="19"/>
    </w:tbl>
    <w:p w14:paraId="40A45F62" w14:textId="77777777" w:rsidR="00466514" w:rsidRPr="004C7BD3" w:rsidRDefault="00466514" w:rsidP="00466514">
      <w:pPr>
        <w:rPr>
          <w:rFonts w:ascii="Times New Roman" w:eastAsia="宋体" w:hAnsi="Times New Roman" w:cs="Times New Roman"/>
          <w:szCs w:val="24"/>
        </w:rPr>
      </w:pPr>
    </w:p>
    <w:p w14:paraId="7CEC1521" w14:textId="77777777" w:rsidR="00466514" w:rsidRPr="004C7BD3" w:rsidRDefault="00466514" w:rsidP="00466514">
      <w:pPr>
        <w:widowControl/>
        <w:tabs>
          <w:tab w:val="num" w:pos="360"/>
        </w:tabs>
        <w:wordWrap w:val="0"/>
        <w:overflowPunct w:val="0"/>
        <w:autoSpaceDE w:val="0"/>
        <w:spacing w:beforeLines="100" w:before="312" w:afterLines="100" w:after="312"/>
        <w:textAlignment w:val="baseline"/>
        <w:outlineLvl w:val="1"/>
        <w:rPr>
          <w:rFonts w:ascii="黑体" w:eastAsia="黑体" w:hAnsi="Times New Roman" w:cs="Times New Roman"/>
          <w:kern w:val="21"/>
          <w:szCs w:val="20"/>
        </w:rPr>
      </w:pPr>
      <w:r w:rsidRPr="004C7BD3">
        <w:rPr>
          <w:rFonts w:ascii="黑体" w:eastAsia="黑体" w:hAnsi="Times New Roman" w:cs="Times New Roman" w:hint="eastAsia"/>
          <w:kern w:val="21"/>
          <w:szCs w:val="20"/>
        </w:rPr>
        <w:t xml:space="preserve">4.3 </w:t>
      </w:r>
      <w:r w:rsidRPr="004C7BD3">
        <w:rPr>
          <w:rFonts w:ascii="黑体" w:eastAsia="黑体" w:hAnsi="Times New Roman" w:cs="Times New Roman"/>
          <w:kern w:val="21"/>
          <w:szCs w:val="20"/>
        </w:rPr>
        <w:t xml:space="preserve"> </w:t>
      </w:r>
      <w:r w:rsidRPr="004C7BD3">
        <w:rPr>
          <w:rFonts w:ascii="黑体" w:eastAsia="黑体" w:hAnsi="Times New Roman" w:cs="Times New Roman" w:hint="eastAsia"/>
          <w:kern w:val="21"/>
          <w:szCs w:val="20"/>
        </w:rPr>
        <w:t>检验方法和指标计算方法</w:t>
      </w:r>
    </w:p>
    <w:p w14:paraId="07F38DB9"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按照表1和附录A规定的方法进行产品检验及各指标计算。</w:t>
      </w:r>
    </w:p>
    <w:p w14:paraId="2590BA11" w14:textId="77777777" w:rsidR="00466514" w:rsidRPr="004C7BD3" w:rsidRDefault="00466514" w:rsidP="00466514">
      <w:pPr>
        <w:pStyle w:val="afff5"/>
        <w:keepNext/>
        <w:widowControl/>
        <w:numPr>
          <w:ilvl w:val="0"/>
          <w:numId w:val="35"/>
        </w:numPr>
        <w:shd w:val="clear" w:color="auto" w:fill="FFFFFF"/>
        <w:tabs>
          <w:tab w:val="left" w:pos="6405"/>
        </w:tabs>
        <w:spacing w:before="640" w:after="280"/>
        <w:ind w:firstLineChars="0"/>
        <w:jc w:val="left"/>
        <w:outlineLvl w:val="0"/>
        <w:rPr>
          <w:rFonts w:ascii="黑体" w:eastAsia="黑体" w:hAnsi="Times New Roman" w:cs="Times New Roman"/>
          <w:szCs w:val="20"/>
        </w:rPr>
      </w:pPr>
      <w:bookmarkStart w:id="20" w:name="_Toc53755390"/>
      <w:r w:rsidRPr="004C7BD3">
        <w:rPr>
          <w:rFonts w:ascii="黑体" w:eastAsia="黑体" w:hAnsi="Times New Roman" w:cs="Times New Roman" w:hint="eastAsia"/>
          <w:szCs w:val="20"/>
        </w:rPr>
        <w:lastRenderedPageBreak/>
        <w:t>产品生命周期评价方法及评价报告编制方法</w:t>
      </w:r>
      <w:bookmarkEnd w:id="20"/>
    </w:p>
    <w:p w14:paraId="3C3ED912" w14:textId="77777777" w:rsidR="00466514" w:rsidRPr="004C7BD3" w:rsidRDefault="00466514" w:rsidP="00466514">
      <w:pPr>
        <w:widowControl/>
        <w:tabs>
          <w:tab w:val="num" w:pos="360"/>
        </w:tabs>
        <w:wordWrap w:val="0"/>
        <w:overflowPunct w:val="0"/>
        <w:autoSpaceDE w:val="0"/>
        <w:spacing w:beforeLines="100" w:before="312" w:afterLines="100" w:after="312"/>
        <w:textAlignment w:val="baseline"/>
        <w:outlineLvl w:val="1"/>
        <w:rPr>
          <w:rFonts w:ascii="黑体" w:eastAsia="黑体" w:hAnsi="Times New Roman" w:cs="Times New Roman"/>
          <w:kern w:val="21"/>
          <w:szCs w:val="20"/>
        </w:rPr>
      </w:pPr>
      <w:r w:rsidRPr="004C7BD3">
        <w:rPr>
          <w:rFonts w:ascii="黑体" w:eastAsia="黑体" w:hAnsi="Times New Roman" w:cs="Times New Roman" w:hint="eastAsia"/>
          <w:kern w:val="21"/>
          <w:szCs w:val="20"/>
        </w:rPr>
        <w:t xml:space="preserve">5.1 </w:t>
      </w:r>
      <w:r w:rsidRPr="004C7BD3">
        <w:rPr>
          <w:rFonts w:ascii="黑体" w:eastAsia="黑体" w:hAnsi="Times New Roman" w:cs="Times New Roman"/>
          <w:kern w:val="21"/>
          <w:szCs w:val="20"/>
        </w:rPr>
        <w:t xml:space="preserve"> </w:t>
      </w:r>
      <w:r w:rsidRPr="004C7BD3">
        <w:rPr>
          <w:rFonts w:ascii="黑体" w:eastAsia="黑体" w:hAnsi="Times New Roman" w:cs="Times New Roman" w:hint="eastAsia"/>
          <w:kern w:val="21"/>
          <w:szCs w:val="20"/>
        </w:rPr>
        <w:t>编制依据</w:t>
      </w:r>
    </w:p>
    <w:p w14:paraId="521A5889"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按GB/T 24040、GB/T 24044、GB/T 32161编制薄膜太阳能发电瓦的生命周期评价报告，参见附录B。</w:t>
      </w:r>
    </w:p>
    <w:p w14:paraId="57C3672B" w14:textId="77777777" w:rsidR="00466514" w:rsidRPr="004C7BD3" w:rsidRDefault="00466514" w:rsidP="00466514">
      <w:pPr>
        <w:widowControl/>
        <w:tabs>
          <w:tab w:val="num" w:pos="360"/>
        </w:tabs>
        <w:wordWrap w:val="0"/>
        <w:overflowPunct w:val="0"/>
        <w:autoSpaceDE w:val="0"/>
        <w:spacing w:beforeLines="100" w:before="312" w:afterLines="100" w:after="312"/>
        <w:textAlignment w:val="baseline"/>
        <w:outlineLvl w:val="1"/>
        <w:rPr>
          <w:rFonts w:ascii="黑体" w:eastAsia="黑体" w:hAnsi="Times New Roman" w:cs="Times New Roman"/>
          <w:kern w:val="21"/>
          <w:szCs w:val="20"/>
        </w:rPr>
      </w:pPr>
      <w:r w:rsidRPr="004C7BD3">
        <w:rPr>
          <w:rFonts w:ascii="黑体" w:eastAsia="黑体" w:hAnsi="Times New Roman" w:cs="Times New Roman" w:hint="eastAsia"/>
          <w:kern w:val="21"/>
          <w:szCs w:val="20"/>
        </w:rPr>
        <w:t xml:space="preserve">5.2 </w:t>
      </w:r>
      <w:r w:rsidRPr="004C7BD3">
        <w:rPr>
          <w:rFonts w:ascii="黑体" w:eastAsia="黑体" w:hAnsi="Times New Roman" w:cs="Times New Roman"/>
          <w:kern w:val="21"/>
          <w:szCs w:val="20"/>
        </w:rPr>
        <w:t xml:space="preserve"> </w:t>
      </w:r>
      <w:r w:rsidRPr="004C7BD3">
        <w:rPr>
          <w:rFonts w:ascii="黑体" w:eastAsia="黑体" w:hAnsi="Times New Roman" w:cs="Times New Roman" w:hint="eastAsia"/>
          <w:kern w:val="21"/>
          <w:szCs w:val="20"/>
        </w:rPr>
        <w:t>编制内容</w:t>
      </w:r>
    </w:p>
    <w:p w14:paraId="7E59CFEF" w14:textId="77777777" w:rsidR="00466514" w:rsidRPr="004C7BD3" w:rsidRDefault="00466514" w:rsidP="00466514">
      <w:pPr>
        <w:widowControl/>
        <w:numPr>
          <w:ilvl w:val="2"/>
          <w:numId w:val="36"/>
        </w:numPr>
        <w:spacing w:beforeLines="50" w:before="156" w:afterLines="50" w:after="156"/>
        <w:outlineLvl w:val="3"/>
        <w:rPr>
          <w:rFonts w:ascii="黑体" w:eastAsia="黑体" w:hAnsi="Times New Roman" w:cs="Times New Roman"/>
          <w:szCs w:val="21"/>
        </w:rPr>
      </w:pPr>
      <w:r w:rsidRPr="004C7BD3">
        <w:rPr>
          <w:rFonts w:ascii="黑体" w:eastAsia="黑体" w:hAnsi="Times New Roman" w:cs="Times New Roman" w:hint="eastAsia"/>
          <w:szCs w:val="21"/>
        </w:rPr>
        <w:t>基本信息</w:t>
      </w:r>
    </w:p>
    <w:p w14:paraId="568AF291"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报告应提供报告信息、申请者信息、评估对象信息、采用的标准信息等基本信息，其中报告信息包括报告编号、编制人员、审核人员、发布日期等，申请者信息包括公司全称、统一社会信用代码、地址、联系人、联系方式等。</w:t>
      </w:r>
    </w:p>
    <w:p w14:paraId="2B889080"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在报告中应标注产品的主要技术参数和功能，如产品名称、类型、转换效率等。</w:t>
      </w:r>
    </w:p>
    <w:p w14:paraId="311C4097" w14:textId="77777777" w:rsidR="00466514" w:rsidRPr="004C7BD3" w:rsidRDefault="00466514" w:rsidP="00466514">
      <w:pPr>
        <w:widowControl/>
        <w:numPr>
          <w:ilvl w:val="2"/>
          <w:numId w:val="36"/>
        </w:numPr>
        <w:spacing w:beforeLines="50" w:before="156" w:afterLines="50" w:after="156"/>
        <w:outlineLvl w:val="3"/>
        <w:rPr>
          <w:rFonts w:ascii="黑体" w:eastAsia="黑体" w:hAnsi="Times New Roman" w:cs="Times New Roman"/>
          <w:szCs w:val="21"/>
        </w:rPr>
      </w:pPr>
      <w:r w:rsidRPr="004C7BD3">
        <w:rPr>
          <w:rFonts w:ascii="黑体" w:eastAsia="黑体" w:hAnsi="Times New Roman" w:cs="Times New Roman" w:hint="eastAsia"/>
          <w:szCs w:val="21"/>
        </w:rPr>
        <w:t>符合性评价</w:t>
      </w:r>
    </w:p>
    <w:p w14:paraId="23E69C47"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报告中应提供对基本要求和评价指标要求的符合性情况，并提供所有评价指标报告期与基期改进情况的说明。其中报告期为当前评价的年份，一般是指产品参与评价年份的上一年；基期为一个对照年份，一般比报告期提前一年。</w:t>
      </w:r>
    </w:p>
    <w:p w14:paraId="610604D7" w14:textId="77777777" w:rsidR="00466514" w:rsidRPr="004C7BD3" w:rsidRDefault="00466514" w:rsidP="00466514">
      <w:pPr>
        <w:widowControl/>
        <w:numPr>
          <w:ilvl w:val="2"/>
          <w:numId w:val="36"/>
        </w:numPr>
        <w:spacing w:beforeLines="50" w:before="156" w:afterLines="50" w:after="156"/>
        <w:outlineLvl w:val="3"/>
        <w:rPr>
          <w:rFonts w:ascii="黑体" w:eastAsia="黑体" w:hAnsi="Times New Roman" w:cs="Times New Roman"/>
          <w:szCs w:val="21"/>
        </w:rPr>
      </w:pPr>
      <w:r w:rsidRPr="004C7BD3">
        <w:rPr>
          <w:rFonts w:ascii="黑体" w:eastAsia="黑体" w:hAnsi="Times New Roman" w:cs="Times New Roman" w:hint="eastAsia"/>
          <w:szCs w:val="21"/>
        </w:rPr>
        <w:t>生命周期评价</w:t>
      </w:r>
    </w:p>
    <w:p w14:paraId="3EF49D06" w14:textId="77777777" w:rsidR="00466514" w:rsidRPr="004C7BD3" w:rsidRDefault="00466514" w:rsidP="00466514">
      <w:pPr>
        <w:widowControl/>
        <w:spacing w:beforeLines="50" w:before="156" w:afterLines="50" w:after="156"/>
        <w:outlineLvl w:val="3"/>
        <w:rPr>
          <w:rFonts w:ascii="黑体" w:eastAsia="黑体" w:hAnsi="Times New Roman" w:cs="Times New Roman"/>
          <w:szCs w:val="21"/>
        </w:rPr>
      </w:pPr>
      <w:r w:rsidRPr="004C7BD3">
        <w:rPr>
          <w:rFonts w:ascii="黑体" w:eastAsia="黑体" w:hAnsi="Times New Roman" w:cs="Times New Roman" w:hint="eastAsia"/>
          <w:szCs w:val="21"/>
        </w:rPr>
        <w:t>5.2.3.1</w:t>
      </w:r>
      <w:r w:rsidRPr="004C7BD3">
        <w:rPr>
          <w:rFonts w:ascii="黑体" w:eastAsia="黑体" w:hAnsi="Times New Roman" w:cs="Times New Roman"/>
          <w:szCs w:val="21"/>
        </w:rPr>
        <w:t xml:space="preserve">  </w:t>
      </w:r>
      <w:r w:rsidRPr="004C7BD3">
        <w:rPr>
          <w:rFonts w:ascii="黑体" w:eastAsia="黑体" w:hAnsi="Times New Roman" w:cs="Times New Roman" w:hint="eastAsia"/>
          <w:szCs w:val="21"/>
        </w:rPr>
        <w:t>评价对象及工具</w:t>
      </w:r>
    </w:p>
    <w:p w14:paraId="4938BEC1"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报告中应详细描述评估的对象、功能单位和产品主要功能，提供产品的材料构成及主要技术参数表，绘制并说明产品的系统边界，披露所使用的软件工具。</w:t>
      </w:r>
    </w:p>
    <w:p w14:paraId="20FAC835"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本部分以1平方米（m</w:t>
      </w:r>
      <w:r w:rsidRPr="00931441">
        <w:rPr>
          <w:rFonts w:ascii="宋体" w:eastAsia="宋体" w:hAnsi="Times New Roman" w:cs="Times New Roman" w:hint="eastAsia"/>
          <w:noProof/>
          <w:szCs w:val="20"/>
          <w:vertAlign w:val="superscript"/>
        </w:rPr>
        <w:t>2</w:t>
      </w:r>
      <w:r w:rsidRPr="002E65D5">
        <w:rPr>
          <w:rFonts w:ascii="宋体" w:eastAsia="宋体" w:hAnsi="Times New Roman" w:cs="Times New Roman" w:hint="eastAsia"/>
          <w:noProof/>
          <w:szCs w:val="20"/>
        </w:rPr>
        <w:t>）薄膜太阳能发电瓦为功能单位来表示。</w:t>
      </w:r>
    </w:p>
    <w:p w14:paraId="4FDF67C7" w14:textId="77777777" w:rsidR="00466514" w:rsidRPr="004C7BD3" w:rsidRDefault="00466514" w:rsidP="00466514">
      <w:pPr>
        <w:widowControl/>
        <w:spacing w:beforeLines="50" w:before="156" w:afterLines="50" w:after="156"/>
        <w:outlineLvl w:val="3"/>
        <w:rPr>
          <w:rFonts w:ascii="黑体" w:eastAsia="黑体" w:hAnsi="Times New Roman" w:cs="Times New Roman"/>
          <w:szCs w:val="21"/>
        </w:rPr>
      </w:pPr>
      <w:r w:rsidRPr="004C7BD3">
        <w:rPr>
          <w:rFonts w:ascii="黑体" w:eastAsia="黑体" w:hAnsi="Times New Roman" w:cs="Times New Roman" w:hint="eastAsia"/>
          <w:szCs w:val="21"/>
        </w:rPr>
        <w:t>5.</w:t>
      </w:r>
      <w:r w:rsidRPr="004C7BD3">
        <w:rPr>
          <w:rFonts w:ascii="黑体" w:eastAsia="黑体" w:hAnsi="Times New Roman" w:cs="Times New Roman"/>
          <w:szCs w:val="21"/>
        </w:rPr>
        <w:t>2.</w:t>
      </w:r>
      <w:r w:rsidRPr="004C7BD3">
        <w:rPr>
          <w:rFonts w:ascii="黑体" w:eastAsia="黑体" w:hAnsi="Times New Roman" w:cs="Times New Roman" w:hint="eastAsia"/>
          <w:szCs w:val="21"/>
        </w:rPr>
        <w:t>3.2</w:t>
      </w:r>
      <w:r w:rsidRPr="004C7BD3">
        <w:rPr>
          <w:rFonts w:ascii="黑体" w:eastAsia="黑体" w:hAnsi="Times New Roman" w:cs="Times New Roman"/>
          <w:szCs w:val="21"/>
        </w:rPr>
        <w:t xml:space="preserve">  </w:t>
      </w:r>
      <w:r w:rsidRPr="004C7BD3">
        <w:rPr>
          <w:rFonts w:ascii="黑体" w:eastAsia="黑体" w:hAnsi="Times New Roman" w:cs="Times New Roman" w:hint="eastAsia"/>
          <w:szCs w:val="21"/>
        </w:rPr>
        <w:t>生命周期清单分析</w:t>
      </w:r>
    </w:p>
    <w:p w14:paraId="489D24EB"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报告中应提供考虑的生命周期阶段，说明每个阶段所考虑的清单因子及收集到的现场数据或背景数据，涉及到数据分配的情况应说明分配方法和结果。</w:t>
      </w:r>
    </w:p>
    <w:p w14:paraId="4F9E2D3A" w14:textId="77777777" w:rsidR="00466514" w:rsidRPr="004C7BD3" w:rsidRDefault="00466514" w:rsidP="00466514">
      <w:pPr>
        <w:widowControl/>
        <w:spacing w:beforeLines="50" w:before="156" w:afterLines="50" w:after="156"/>
        <w:outlineLvl w:val="3"/>
        <w:rPr>
          <w:rFonts w:ascii="黑体" w:eastAsia="黑体" w:hAnsi="Times New Roman" w:cs="Times New Roman"/>
          <w:szCs w:val="21"/>
        </w:rPr>
      </w:pPr>
      <w:r w:rsidRPr="004C7BD3">
        <w:rPr>
          <w:rFonts w:ascii="黑体" w:eastAsia="黑体" w:hAnsi="Times New Roman" w:cs="Times New Roman" w:hint="eastAsia"/>
          <w:szCs w:val="21"/>
        </w:rPr>
        <w:t>5.2.3.3</w:t>
      </w:r>
      <w:r w:rsidRPr="004C7BD3">
        <w:rPr>
          <w:rFonts w:ascii="黑体" w:eastAsia="黑体" w:hAnsi="Times New Roman" w:cs="Times New Roman"/>
          <w:szCs w:val="21"/>
        </w:rPr>
        <w:t xml:space="preserve">  </w:t>
      </w:r>
      <w:r w:rsidRPr="004C7BD3">
        <w:rPr>
          <w:rFonts w:ascii="黑体" w:eastAsia="黑体" w:hAnsi="Times New Roman" w:cs="Times New Roman" w:hint="eastAsia"/>
          <w:szCs w:val="21"/>
        </w:rPr>
        <w:t>生命周期影响评价</w:t>
      </w:r>
    </w:p>
    <w:p w14:paraId="0239EC75"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报告中应提供产品生命周期各阶段的不同影响类型的特征化值，并对不同影响类型在各生命周期阶段的分布情况进行比较分析。</w:t>
      </w:r>
    </w:p>
    <w:p w14:paraId="0330E494" w14:textId="77777777" w:rsidR="00466514" w:rsidRPr="004C7BD3" w:rsidRDefault="00466514" w:rsidP="00466514">
      <w:pPr>
        <w:widowControl/>
        <w:spacing w:beforeLines="50" w:before="156" w:afterLines="50" w:after="156"/>
        <w:outlineLvl w:val="3"/>
        <w:rPr>
          <w:rFonts w:ascii="黑体" w:eastAsia="黑体" w:hAnsi="Times New Roman" w:cs="Times New Roman"/>
          <w:szCs w:val="21"/>
        </w:rPr>
      </w:pPr>
      <w:r w:rsidRPr="004C7BD3">
        <w:rPr>
          <w:rFonts w:ascii="黑体" w:eastAsia="黑体" w:hAnsi="Times New Roman" w:cs="Times New Roman" w:hint="eastAsia"/>
          <w:szCs w:val="21"/>
        </w:rPr>
        <w:t>5.2.3.4</w:t>
      </w:r>
      <w:r w:rsidRPr="004C7BD3">
        <w:rPr>
          <w:rFonts w:ascii="黑体" w:eastAsia="黑体" w:hAnsi="Times New Roman" w:cs="Times New Roman"/>
          <w:szCs w:val="21"/>
        </w:rPr>
        <w:t xml:space="preserve">  </w:t>
      </w:r>
      <w:r w:rsidRPr="004C7BD3">
        <w:rPr>
          <w:rFonts w:ascii="黑体" w:eastAsia="黑体" w:hAnsi="Times New Roman" w:cs="Times New Roman" w:hint="eastAsia"/>
          <w:szCs w:val="21"/>
        </w:rPr>
        <w:t>绿色设计改进方案</w:t>
      </w:r>
    </w:p>
    <w:p w14:paraId="05BDAB5B"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在分析指标的符合性评价结果及生命周期评价结果的基础上，提出产品生态设计改进的具体方案。</w:t>
      </w:r>
    </w:p>
    <w:p w14:paraId="58638543" w14:textId="77777777" w:rsidR="00466514" w:rsidRPr="004C7BD3" w:rsidRDefault="00466514" w:rsidP="00466514">
      <w:pPr>
        <w:widowControl/>
        <w:spacing w:beforeLines="50" w:before="156" w:afterLines="50" w:after="156"/>
        <w:outlineLvl w:val="3"/>
        <w:rPr>
          <w:rFonts w:ascii="黑体" w:eastAsia="黑体" w:hAnsi="Times New Roman" w:cs="Times New Roman"/>
          <w:szCs w:val="21"/>
        </w:rPr>
      </w:pPr>
      <w:r w:rsidRPr="004C7BD3">
        <w:rPr>
          <w:rFonts w:ascii="黑体" w:eastAsia="黑体" w:hAnsi="Times New Roman" w:cs="Times New Roman" w:hint="eastAsia"/>
          <w:szCs w:val="21"/>
        </w:rPr>
        <w:t>5.2.4</w:t>
      </w:r>
      <w:r w:rsidRPr="004C7BD3">
        <w:rPr>
          <w:rFonts w:ascii="黑体" w:eastAsia="黑体" w:hAnsi="Times New Roman" w:cs="Times New Roman"/>
          <w:szCs w:val="21"/>
        </w:rPr>
        <w:t xml:space="preserve">  </w:t>
      </w:r>
      <w:r w:rsidRPr="004C7BD3">
        <w:rPr>
          <w:rFonts w:ascii="黑体" w:eastAsia="黑体" w:hAnsi="Times New Roman" w:cs="Times New Roman" w:hint="eastAsia"/>
          <w:szCs w:val="21"/>
        </w:rPr>
        <w:t>评价报告主要结论</w:t>
      </w:r>
    </w:p>
    <w:p w14:paraId="7CFC514A" w14:textId="77777777" w:rsidR="00466514" w:rsidRPr="002E65D5"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E65D5">
        <w:rPr>
          <w:rFonts w:ascii="宋体" w:eastAsia="宋体" w:hAnsi="Times New Roman" w:cs="Times New Roman" w:hint="eastAsia"/>
          <w:noProof/>
          <w:szCs w:val="20"/>
        </w:rPr>
        <w:t>应说明该产品对评价指标的符合性结论、生命周期评价结果、提出的改进方案，并根据评价结论初步判断该产品是否为绿色设计产品。</w:t>
      </w:r>
    </w:p>
    <w:p w14:paraId="76C770D3" w14:textId="77777777" w:rsidR="00466514" w:rsidRPr="004C7BD3" w:rsidRDefault="00466514" w:rsidP="00466514">
      <w:pPr>
        <w:widowControl/>
        <w:spacing w:beforeLines="50" w:before="156" w:afterLines="50" w:after="156"/>
        <w:outlineLvl w:val="3"/>
        <w:rPr>
          <w:rFonts w:ascii="黑体" w:eastAsia="黑体" w:hAnsi="Times New Roman" w:cs="Times New Roman"/>
          <w:szCs w:val="21"/>
        </w:rPr>
      </w:pPr>
      <w:r w:rsidRPr="004C7BD3">
        <w:rPr>
          <w:rFonts w:ascii="黑体" w:eastAsia="黑体" w:hAnsi="Times New Roman" w:cs="Times New Roman" w:hint="eastAsia"/>
          <w:szCs w:val="21"/>
        </w:rPr>
        <w:t>5.</w:t>
      </w:r>
      <w:r w:rsidRPr="004C7BD3">
        <w:rPr>
          <w:rFonts w:ascii="黑体" w:eastAsia="黑体" w:hAnsi="Times New Roman" w:cs="Times New Roman"/>
          <w:szCs w:val="21"/>
        </w:rPr>
        <w:t xml:space="preserve">2.5  </w:t>
      </w:r>
      <w:r w:rsidRPr="004C7BD3">
        <w:rPr>
          <w:rFonts w:ascii="黑体" w:eastAsia="黑体" w:hAnsi="Times New Roman" w:cs="Times New Roman" w:hint="eastAsia"/>
          <w:szCs w:val="21"/>
        </w:rPr>
        <w:t>附件</w:t>
      </w:r>
    </w:p>
    <w:p w14:paraId="5C40530D"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报告中应在附件中提供：</w:t>
      </w:r>
    </w:p>
    <w:p w14:paraId="2ABEF211"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hint="eastAsia"/>
          <w:noProof/>
          <w:szCs w:val="20"/>
        </w:rPr>
        <w:t>a</w:t>
      </w:r>
      <w:r>
        <w:rPr>
          <w:rFonts w:ascii="宋体" w:eastAsia="宋体" w:hAnsi="Times New Roman" w:cs="Times New Roman"/>
          <w:noProof/>
          <w:szCs w:val="20"/>
        </w:rPr>
        <w:t xml:space="preserve">) </w:t>
      </w:r>
      <w:r w:rsidRPr="004C7BD3">
        <w:rPr>
          <w:rFonts w:ascii="宋体" w:eastAsia="宋体" w:hAnsi="Times New Roman" w:cs="Times New Roman" w:hint="eastAsia"/>
          <w:noProof/>
          <w:szCs w:val="20"/>
        </w:rPr>
        <w:t>产品样图或分解图；</w:t>
      </w:r>
    </w:p>
    <w:p w14:paraId="7A592F91"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noProof/>
          <w:szCs w:val="20"/>
        </w:rPr>
        <w:t xml:space="preserve">b) </w:t>
      </w:r>
      <w:r w:rsidRPr="004C7BD3">
        <w:rPr>
          <w:rFonts w:ascii="宋体" w:eastAsia="宋体" w:hAnsi="Times New Roman" w:cs="Times New Roman" w:hint="eastAsia"/>
          <w:noProof/>
          <w:szCs w:val="20"/>
        </w:rPr>
        <w:t>产品主要原材料清单；</w:t>
      </w:r>
    </w:p>
    <w:p w14:paraId="4A82D31F"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hint="eastAsia"/>
          <w:noProof/>
          <w:szCs w:val="20"/>
        </w:rPr>
        <w:t>c</w:t>
      </w:r>
      <w:r>
        <w:rPr>
          <w:rFonts w:ascii="宋体" w:eastAsia="宋体" w:hAnsi="Times New Roman" w:cs="Times New Roman"/>
          <w:noProof/>
          <w:szCs w:val="20"/>
        </w:rPr>
        <w:t xml:space="preserve">) </w:t>
      </w:r>
      <w:r w:rsidRPr="004C7BD3">
        <w:rPr>
          <w:rFonts w:ascii="宋体" w:eastAsia="宋体" w:hAnsi="Times New Roman" w:cs="Times New Roman" w:hint="eastAsia"/>
          <w:noProof/>
          <w:szCs w:val="20"/>
        </w:rPr>
        <w:t>产品工艺流程图；</w:t>
      </w:r>
    </w:p>
    <w:p w14:paraId="17EA396F"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hint="eastAsia"/>
          <w:noProof/>
          <w:szCs w:val="20"/>
        </w:rPr>
        <w:lastRenderedPageBreak/>
        <w:t>d</w:t>
      </w:r>
      <w:r>
        <w:rPr>
          <w:rFonts w:ascii="宋体" w:eastAsia="宋体" w:hAnsi="Times New Roman" w:cs="Times New Roman"/>
          <w:noProof/>
          <w:szCs w:val="20"/>
        </w:rPr>
        <w:t xml:space="preserve">) </w:t>
      </w:r>
      <w:r w:rsidRPr="004C7BD3">
        <w:rPr>
          <w:rFonts w:ascii="宋体" w:eastAsia="宋体" w:hAnsi="Times New Roman" w:cs="Times New Roman" w:hint="eastAsia"/>
          <w:noProof/>
          <w:szCs w:val="20"/>
        </w:rPr>
        <w:t>各单元过程的数据收集表；</w:t>
      </w:r>
    </w:p>
    <w:p w14:paraId="0FAA23C1"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Pr>
          <w:rFonts w:ascii="宋体" w:eastAsia="宋体" w:hAnsi="Times New Roman" w:cs="Times New Roman"/>
          <w:noProof/>
          <w:szCs w:val="20"/>
        </w:rPr>
        <w:t xml:space="preserve">e) </w:t>
      </w:r>
      <w:r w:rsidRPr="004C7BD3">
        <w:rPr>
          <w:rFonts w:ascii="宋体" w:eastAsia="宋体" w:hAnsi="Times New Roman" w:cs="Times New Roman" w:hint="eastAsia"/>
          <w:noProof/>
          <w:szCs w:val="20"/>
        </w:rPr>
        <w:t>其他。</w:t>
      </w:r>
    </w:p>
    <w:p w14:paraId="0D2A6115" w14:textId="77777777" w:rsidR="00466514" w:rsidRPr="004C7BD3" w:rsidRDefault="00466514" w:rsidP="00466514">
      <w:pPr>
        <w:pStyle w:val="afff5"/>
        <w:keepNext/>
        <w:widowControl/>
        <w:numPr>
          <w:ilvl w:val="0"/>
          <w:numId w:val="35"/>
        </w:numPr>
        <w:shd w:val="clear" w:color="auto" w:fill="FFFFFF"/>
        <w:tabs>
          <w:tab w:val="left" w:pos="6405"/>
        </w:tabs>
        <w:spacing w:before="640" w:after="280"/>
        <w:ind w:firstLineChars="0"/>
        <w:jc w:val="left"/>
        <w:outlineLvl w:val="0"/>
        <w:rPr>
          <w:rFonts w:ascii="黑体" w:eastAsia="黑体" w:hAnsi="Times New Roman" w:cs="Times New Roman"/>
          <w:szCs w:val="20"/>
        </w:rPr>
      </w:pPr>
      <w:bookmarkStart w:id="21" w:name="_Toc53755391"/>
      <w:r w:rsidRPr="004C7BD3">
        <w:rPr>
          <w:rFonts w:ascii="黑体" w:eastAsia="黑体" w:hAnsi="Times New Roman" w:cs="Times New Roman" w:hint="eastAsia"/>
          <w:szCs w:val="20"/>
        </w:rPr>
        <w:t>评价结论</w:t>
      </w:r>
      <w:bookmarkEnd w:id="21"/>
    </w:p>
    <w:p w14:paraId="2DDB1E6C"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同时满足以下三项要求的产品可判定为绿色设计产品：</w:t>
      </w:r>
    </w:p>
    <w:p w14:paraId="4A2AED20"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a)  基本要求满足本文件4.1的要求；</w:t>
      </w:r>
    </w:p>
    <w:p w14:paraId="6BD7C0EF"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b)  评价指标满足本文件4.2的要求；</w:t>
      </w:r>
    </w:p>
    <w:p w14:paraId="4F1188A2"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c)  按照本文件第5章要求提供薄膜太阳能发电瓦生命周期评价报告。</w:t>
      </w:r>
    </w:p>
    <w:p w14:paraId="6EB399C6"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判定为绿色设计产品的可按照 GB/T</w:t>
      </w:r>
      <w:r>
        <w:rPr>
          <w:rFonts w:ascii="宋体" w:eastAsia="宋体" w:hAnsi="Times New Roman" w:cs="Times New Roman"/>
          <w:noProof/>
          <w:szCs w:val="20"/>
        </w:rPr>
        <w:t xml:space="preserve"> </w:t>
      </w:r>
      <w:r w:rsidRPr="004C7BD3">
        <w:rPr>
          <w:rFonts w:ascii="宋体" w:eastAsia="宋体" w:hAnsi="Times New Roman" w:cs="Times New Roman" w:hint="eastAsia"/>
          <w:noProof/>
          <w:szCs w:val="20"/>
        </w:rPr>
        <w:t>32162的要求粘贴标识，可以各种形式进行相关信息自我声明，声明内容应包括但不限于本文件4.1和4.2的要求，但需要提供相关的符合有关要求的验证说明材料。</w:t>
      </w:r>
      <w:r>
        <w:rPr>
          <w:rFonts w:ascii="宋体" w:eastAsia="宋体" w:hAnsi="Times New Roman" w:cs="Times New Roman"/>
          <w:noProof/>
          <w:szCs w:val="20"/>
        </w:rPr>
        <w:br w:type="page"/>
      </w:r>
    </w:p>
    <w:p w14:paraId="7B1F227C"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p>
    <w:p w14:paraId="747ADC11" w14:textId="77777777" w:rsidR="00466514" w:rsidRPr="0072684E" w:rsidRDefault="00466514" w:rsidP="00466514">
      <w:pPr>
        <w:keepNext/>
        <w:widowControl/>
        <w:numPr>
          <w:ilvl w:val="0"/>
          <w:numId w:val="23"/>
        </w:numPr>
        <w:shd w:val="clear" w:color="auto" w:fill="FFFFFF"/>
        <w:tabs>
          <w:tab w:val="num" w:pos="360"/>
          <w:tab w:val="left" w:pos="6405"/>
        </w:tabs>
        <w:spacing w:before="640" w:after="280"/>
        <w:jc w:val="center"/>
        <w:outlineLvl w:val="0"/>
        <w:rPr>
          <w:rFonts w:ascii="黑体" w:eastAsia="黑体" w:hAnsi="Times New Roman" w:cs="Times New Roman"/>
          <w:szCs w:val="20"/>
        </w:rPr>
      </w:pPr>
      <w:r w:rsidRPr="004C7BD3">
        <w:rPr>
          <w:rFonts w:ascii="黑体" w:eastAsia="黑体" w:hAnsi="Times New Roman" w:cs="Times New Roman" w:hint="eastAsia"/>
          <w:szCs w:val="20"/>
        </w:rPr>
        <w:br/>
      </w:r>
      <w:bookmarkStart w:id="22" w:name="_Toc53755392"/>
      <w:r w:rsidRPr="0072684E">
        <w:rPr>
          <w:rFonts w:ascii="黑体" w:eastAsia="黑体" w:hAnsi="Times New Roman" w:cs="Times New Roman" w:hint="eastAsia"/>
          <w:szCs w:val="20"/>
        </w:rPr>
        <w:t>（规范性附录）</w:t>
      </w:r>
      <w:r w:rsidRPr="0072684E">
        <w:rPr>
          <w:rFonts w:ascii="黑体" w:eastAsia="黑体" w:hAnsi="Times New Roman" w:cs="Times New Roman" w:hint="eastAsia"/>
          <w:szCs w:val="20"/>
        </w:rPr>
        <w:br/>
        <w:t>部分指标计算方法</w:t>
      </w:r>
      <w:bookmarkEnd w:id="22"/>
    </w:p>
    <w:p w14:paraId="28595D1B" w14:textId="77777777" w:rsidR="00466514" w:rsidRDefault="00466514" w:rsidP="00466514">
      <w:pPr>
        <w:widowControl/>
        <w:numPr>
          <w:ilvl w:val="1"/>
          <w:numId w:val="23"/>
        </w:numPr>
        <w:wordWrap w:val="0"/>
        <w:overflowPunct w:val="0"/>
        <w:autoSpaceDE w:val="0"/>
        <w:spacing w:beforeLines="100" w:before="312" w:afterLines="100" w:after="312"/>
        <w:outlineLvl w:val="1"/>
        <w:rPr>
          <w:rFonts w:ascii="黑体" w:eastAsia="黑体" w:hAnsi="Times New Roman" w:cs="Times New Roman"/>
          <w:kern w:val="21"/>
          <w:szCs w:val="20"/>
        </w:rPr>
      </w:pPr>
      <w:r>
        <w:rPr>
          <w:rFonts w:ascii="黑体" w:eastAsia="黑体" w:hAnsi="Times New Roman" w:cs="Times New Roman" w:hint="eastAsia"/>
          <w:kern w:val="21"/>
          <w:szCs w:val="20"/>
        </w:rPr>
        <w:t>原片综合利用率</w:t>
      </w:r>
    </w:p>
    <w:p w14:paraId="0755A210" w14:textId="77777777" w:rsidR="00466514" w:rsidRPr="005C4D11" w:rsidRDefault="00466514" w:rsidP="00466514">
      <w:pPr>
        <w:widowControl/>
        <w:wordWrap w:val="0"/>
        <w:overflowPunct w:val="0"/>
        <w:autoSpaceDE w:val="0"/>
        <w:spacing w:beforeLines="100" w:before="312" w:afterLines="100" w:after="312"/>
        <w:ind w:firstLine="420"/>
        <w:outlineLvl w:val="1"/>
        <w:rPr>
          <w:rFonts w:asciiTheme="minorEastAsia" w:hAnsiTheme="minorEastAsia" w:cs="Times New Roman"/>
          <w:kern w:val="21"/>
          <w:szCs w:val="20"/>
        </w:rPr>
      </w:pPr>
      <w:r>
        <w:rPr>
          <w:rFonts w:asciiTheme="minorEastAsia" w:hAnsiTheme="minorEastAsia" w:cs="Times New Roman" w:hint="eastAsia"/>
          <w:kern w:val="21"/>
          <w:szCs w:val="20"/>
        </w:rPr>
        <w:t>原片综合利用</w:t>
      </w:r>
      <w:r w:rsidRPr="00D865A9">
        <w:rPr>
          <w:rFonts w:asciiTheme="minorEastAsia" w:hAnsiTheme="minorEastAsia" w:cs="Times New Roman" w:hint="eastAsia"/>
          <w:kern w:val="21"/>
          <w:szCs w:val="20"/>
        </w:rPr>
        <w:t>率</w:t>
      </w:r>
      <w:r w:rsidRPr="00B20A70">
        <w:rPr>
          <w:rFonts w:asciiTheme="minorEastAsia" w:hAnsiTheme="minorEastAsia" w:cs="Times New Roman" w:hint="eastAsia"/>
          <w:kern w:val="21"/>
          <w:szCs w:val="20"/>
        </w:rPr>
        <w:t>是生产合格产品与切裁所使用</w:t>
      </w:r>
      <w:r>
        <w:rPr>
          <w:rFonts w:asciiTheme="minorEastAsia" w:hAnsiTheme="minorEastAsia" w:cs="Times New Roman" w:hint="eastAsia"/>
          <w:kern w:val="21"/>
          <w:szCs w:val="20"/>
        </w:rPr>
        <w:t>第</w:t>
      </w:r>
      <w:r w:rsidRPr="009645AA">
        <w:rPr>
          <w:rFonts w:asciiTheme="minorEastAsia" w:hAnsiTheme="minorEastAsia" w:cs="Times New Roman"/>
          <w:i/>
          <w:iCs/>
          <w:kern w:val="21"/>
          <w:szCs w:val="20"/>
        </w:rPr>
        <w:t>i</w:t>
      </w:r>
      <w:r>
        <w:rPr>
          <w:rFonts w:asciiTheme="minorEastAsia" w:hAnsiTheme="minorEastAsia" w:cs="Times New Roman" w:hint="eastAsia"/>
          <w:kern w:val="21"/>
          <w:szCs w:val="20"/>
        </w:rPr>
        <w:t>种</w:t>
      </w:r>
      <w:r w:rsidRPr="00B20A70">
        <w:rPr>
          <w:rFonts w:asciiTheme="minorEastAsia" w:hAnsiTheme="minorEastAsia" w:cs="Times New Roman" w:hint="eastAsia"/>
          <w:kern w:val="21"/>
          <w:szCs w:val="20"/>
        </w:rPr>
        <w:t>原片的比例，</w:t>
      </w:r>
      <w:r w:rsidRPr="005C4D11">
        <w:rPr>
          <w:rFonts w:asciiTheme="minorEastAsia" w:hAnsiTheme="minorEastAsia" w:cs="Times New Roman" w:hint="eastAsia"/>
          <w:kern w:val="21"/>
          <w:szCs w:val="20"/>
        </w:rPr>
        <w:t>按公式（A</w:t>
      </w:r>
      <w:r w:rsidRPr="005C4D11">
        <w:rPr>
          <w:rFonts w:asciiTheme="minorEastAsia" w:hAnsiTheme="minorEastAsia" w:cs="Times New Roman"/>
          <w:kern w:val="21"/>
          <w:szCs w:val="20"/>
        </w:rPr>
        <w:t>.</w:t>
      </w:r>
      <w:r>
        <w:rPr>
          <w:rFonts w:asciiTheme="minorEastAsia" w:hAnsiTheme="minorEastAsia" w:cs="Times New Roman"/>
          <w:kern w:val="21"/>
          <w:szCs w:val="20"/>
        </w:rPr>
        <w:t>1</w:t>
      </w:r>
      <w:r w:rsidRPr="005C4D11">
        <w:rPr>
          <w:rFonts w:asciiTheme="minorEastAsia" w:hAnsiTheme="minorEastAsia" w:cs="Times New Roman" w:hint="eastAsia"/>
          <w:kern w:val="21"/>
          <w:szCs w:val="20"/>
        </w:rPr>
        <w:t>）计算：</w:t>
      </w:r>
    </w:p>
    <w:p w14:paraId="7B36FDB3" w14:textId="77777777" w:rsidR="00466514" w:rsidRPr="005C4D11" w:rsidRDefault="007326C7" w:rsidP="00466514">
      <w:pPr>
        <w:jc w:val="right"/>
        <w:rPr>
          <w:rFonts w:ascii="Times New Roman" w:eastAsia="宋体" w:hAnsi="Times New Roman" w:cs="Times New Roman"/>
          <w:szCs w:val="24"/>
        </w:rPr>
      </w:pPr>
      <m:oMath>
        <m:sSub>
          <m:sSubPr>
            <m:ctrlPr>
              <w:rPr>
                <w:rFonts w:ascii="Cambria Math" w:eastAsia="宋体" w:hAnsi="Cambria Math" w:cs="Times New Roman"/>
                <w:szCs w:val="24"/>
              </w:rPr>
            </m:ctrlPr>
          </m:sSubPr>
          <m:e>
            <m:r>
              <m:rPr>
                <m:nor/>
              </m:rPr>
              <w:rPr>
                <w:rFonts w:ascii="Times New Roman" w:eastAsia="宋体" w:hAnsi="Times New Roman" w:cs="Times New Roman"/>
                <w:szCs w:val="24"/>
              </w:rPr>
              <m:t>K</m:t>
            </m:r>
          </m:e>
          <m:sub>
            <m:r>
              <m:rPr>
                <m:nor/>
              </m:rPr>
              <w:rPr>
                <w:rFonts w:ascii="Times New Roman" w:eastAsia="宋体" w:hAnsi="Times New Roman" w:cs="Times New Roman"/>
                <w:szCs w:val="24"/>
              </w:rPr>
              <m:t>C</m:t>
            </m:r>
          </m:sub>
        </m:sSub>
        <m:r>
          <m:rPr>
            <m:nor/>
          </m:rPr>
          <w:rPr>
            <w:rFonts w:ascii="Times New Roman" w:eastAsia="宋体" w:hAnsi="Times New Roman" w:cs="Times New Roman"/>
            <w:szCs w:val="24"/>
          </w:rPr>
          <m:t>=</m:t>
        </m:r>
        <m:f>
          <m:fPr>
            <m:ctrlPr>
              <w:rPr>
                <w:rFonts w:ascii="Cambria Math" w:eastAsia="宋体" w:hAnsi="Cambria Math" w:cs="Times New Roman"/>
                <w:szCs w:val="24"/>
              </w:rPr>
            </m:ctrlPr>
          </m:fPr>
          <m:num>
            <m:sSub>
              <m:sSubPr>
                <m:ctrlPr>
                  <w:rPr>
                    <w:rFonts w:ascii="Cambria Math" w:eastAsia="宋体" w:hAnsi="Cambria Math" w:cs="Times New Roman"/>
                    <w:szCs w:val="24"/>
                  </w:rPr>
                </m:ctrlPr>
              </m:sSubPr>
              <m:e>
                <m:r>
                  <m:rPr>
                    <m:nor/>
                  </m:rPr>
                  <w:rPr>
                    <w:rFonts w:ascii="Times New Roman" w:eastAsia="宋体" w:hAnsi="Times New Roman" w:cs="Times New Roman"/>
                    <w:szCs w:val="24"/>
                  </w:rPr>
                  <m:t>A</m:t>
                </m:r>
              </m:e>
              <m:sub>
                <m:r>
                  <m:rPr>
                    <m:nor/>
                  </m:rPr>
                  <w:rPr>
                    <w:rFonts w:ascii="Times New Roman" w:eastAsia="宋体" w:hAnsi="Times New Roman" w:cs="Times New Roman"/>
                    <w:szCs w:val="24"/>
                  </w:rPr>
                  <m:t>P</m:t>
                </m:r>
              </m:sub>
            </m:sSub>
          </m:num>
          <m:den>
            <m:sSub>
              <m:sSubPr>
                <m:ctrlPr>
                  <w:rPr>
                    <w:rFonts w:ascii="Cambria Math" w:eastAsia="宋体" w:hAnsi="Cambria Math" w:cs="Times New Roman"/>
                    <w:szCs w:val="24"/>
                  </w:rPr>
                </m:ctrlPr>
              </m:sSubPr>
              <m:e>
                <m:r>
                  <m:rPr>
                    <m:nor/>
                  </m:rPr>
                  <w:rPr>
                    <w:rFonts w:ascii="Times New Roman" w:eastAsia="宋体" w:hAnsi="Times New Roman" w:cs="Times New Roman"/>
                    <w:szCs w:val="24"/>
                  </w:rPr>
                  <m:t>A</m:t>
                </m:r>
              </m:e>
              <m:sub>
                <m:r>
                  <m:rPr>
                    <m:nor/>
                  </m:rPr>
                  <w:rPr>
                    <w:rFonts w:ascii="Times New Roman" w:eastAsia="宋体" w:hAnsi="Times New Roman" w:cs="Times New Roman"/>
                    <w:szCs w:val="24"/>
                  </w:rPr>
                  <m:t>T</m:t>
                </m:r>
              </m:sub>
            </m:sSub>
          </m:den>
        </m:f>
        <m:r>
          <m:rPr>
            <m:nor/>
          </m:rPr>
          <w:rPr>
            <w:rFonts w:ascii="Times New Roman" w:eastAsia="宋体" w:hAnsi="Times New Roman" w:cs="Times New Roman"/>
            <w:szCs w:val="24"/>
          </w:rPr>
          <m:t>×100%</m:t>
        </m:r>
      </m:oMath>
      <w:r w:rsidR="00466514" w:rsidRPr="005C4D11">
        <w:rPr>
          <w:rFonts w:ascii="Times New Roman" w:eastAsia="宋体" w:hAnsi="Times New Roman" w:cs="Times New Roman" w:hint="eastAsia"/>
          <w:szCs w:val="24"/>
        </w:rPr>
        <w:t>………………………………………………（</w:t>
      </w:r>
      <w:r w:rsidR="00466514" w:rsidRPr="005C4D11">
        <w:rPr>
          <w:rFonts w:ascii="Times New Roman" w:eastAsia="宋体" w:hAnsi="Times New Roman" w:cs="Times New Roman" w:hint="eastAsia"/>
          <w:szCs w:val="24"/>
        </w:rPr>
        <w:t>A.1</w:t>
      </w:r>
      <w:r w:rsidR="00466514" w:rsidRPr="005C4D11">
        <w:rPr>
          <w:rFonts w:ascii="Times New Roman" w:eastAsia="宋体" w:hAnsi="Times New Roman" w:cs="Times New Roman" w:hint="eastAsia"/>
          <w:szCs w:val="24"/>
        </w:rPr>
        <w:t>）</w:t>
      </w:r>
    </w:p>
    <w:p w14:paraId="07AFBD95" w14:textId="77777777" w:rsidR="00466514" w:rsidRPr="00716F54" w:rsidRDefault="00466514" w:rsidP="00466514">
      <w:r w:rsidRPr="00716F54">
        <w:rPr>
          <w:rFonts w:hint="eastAsia"/>
        </w:rPr>
        <w:t>式中：</w:t>
      </w:r>
    </w:p>
    <w:p w14:paraId="7C08B2D9" w14:textId="77777777" w:rsidR="00466514" w:rsidRPr="00716F54" w:rsidRDefault="00466514" w:rsidP="00466514">
      <w:pPr>
        <w:ind w:firstLineChars="200" w:firstLine="420"/>
      </w:pPr>
      <w:r w:rsidRPr="005C4D11">
        <w:rPr>
          <w:rFonts w:hint="eastAsia"/>
          <w:i/>
          <w:iCs/>
        </w:rPr>
        <w:t>K</w:t>
      </w:r>
      <w:r w:rsidRPr="00716F54">
        <w:rPr>
          <w:rFonts w:hint="eastAsia"/>
          <w:vertAlign w:val="subscript"/>
        </w:rPr>
        <w:t>c</w:t>
      </w:r>
      <w:r w:rsidRPr="00716F54">
        <w:t>——</w:t>
      </w:r>
      <w:r>
        <w:rPr>
          <w:rFonts w:hint="eastAsia"/>
        </w:rPr>
        <w:t>原片</w:t>
      </w:r>
      <w:r w:rsidRPr="00716F54">
        <w:rPr>
          <w:rFonts w:hint="eastAsia"/>
        </w:rPr>
        <w:t>综合利用率；</w:t>
      </w:r>
    </w:p>
    <w:p w14:paraId="74C23819" w14:textId="77777777" w:rsidR="00466514" w:rsidRPr="00716F54" w:rsidRDefault="00466514" w:rsidP="00466514">
      <w:pPr>
        <w:ind w:firstLineChars="200" w:firstLine="420"/>
      </w:pPr>
      <w:r w:rsidRPr="005C4D11">
        <w:rPr>
          <w:i/>
          <w:iCs/>
        </w:rPr>
        <w:t>A</w:t>
      </w:r>
      <w:r w:rsidRPr="00716F54">
        <w:rPr>
          <w:vertAlign w:val="subscript"/>
        </w:rPr>
        <w:t>P</w:t>
      </w:r>
      <w:r w:rsidRPr="00716F54">
        <w:t>——</w:t>
      </w:r>
      <w:r w:rsidRPr="00716F54">
        <w:rPr>
          <w:rFonts w:hint="eastAsia"/>
        </w:rPr>
        <w:t>统计期内，企业消耗合格产品总量，单位为</w:t>
      </w:r>
      <w:r>
        <w:rPr>
          <w:rFonts w:hint="eastAsia"/>
        </w:rPr>
        <w:t>平</w:t>
      </w:r>
      <w:r w:rsidRPr="00716F54">
        <w:rPr>
          <w:rFonts w:hint="eastAsia"/>
        </w:rPr>
        <w:t>方米（</w:t>
      </w:r>
      <w:r w:rsidRPr="00716F54">
        <w:rPr>
          <w:rFonts w:hint="eastAsia"/>
        </w:rPr>
        <w:t>m</w:t>
      </w:r>
      <w:r>
        <w:rPr>
          <w:rFonts w:hint="eastAsia"/>
          <w:vertAlign w:val="superscript"/>
        </w:rPr>
        <w:t>2</w:t>
      </w:r>
      <w:r w:rsidRPr="00716F54">
        <w:rPr>
          <w:rFonts w:hint="eastAsia"/>
        </w:rPr>
        <w:t>）或吨（</w:t>
      </w:r>
      <w:r w:rsidRPr="00716F54">
        <w:rPr>
          <w:rFonts w:hint="eastAsia"/>
        </w:rPr>
        <w:t>t</w:t>
      </w:r>
      <w:r w:rsidRPr="00716F54">
        <w:rPr>
          <w:rFonts w:hint="eastAsia"/>
        </w:rPr>
        <w:t>）。</w:t>
      </w:r>
    </w:p>
    <w:p w14:paraId="59EF0E4B" w14:textId="77777777" w:rsidR="00466514" w:rsidRPr="00716F54" w:rsidRDefault="00466514" w:rsidP="00466514">
      <w:pPr>
        <w:ind w:firstLineChars="200" w:firstLine="420"/>
      </w:pPr>
      <w:r w:rsidRPr="005C4D11">
        <w:rPr>
          <w:rFonts w:hint="eastAsia"/>
          <w:i/>
          <w:iCs/>
        </w:rPr>
        <w:t>A</w:t>
      </w:r>
      <w:r w:rsidRPr="00716F54">
        <w:rPr>
          <w:vertAlign w:val="subscript"/>
        </w:rPr>
        <w:t>T</w:t>
      </w:r>
      <w:r w:rsidRPr="00716F54">
        <w:t>——</w:t>
      </w:r>
      <w:r w:rsidRPr="00716F54">
        <w:rPr>
          <w:rFonts w:hint="eastAsia"/>
        </w:rPr>
        <w:t>统计期内，企业消耗</w:t>
      </w:r>
      <w:r>
        <w:rPr>
          <w:rFonts w:hint="eastAsia"/>
        </w:rPr>
        <w:t>第</w:t>
      </w:r>
      <w:r>
        <w:rPr>
          <w:rFonts w:hint="eastAsia"/>
        </w:rPr>
        <w:t>i</w:t>
      </w:r>
      <w:r>
        <w:rPr>
          <w:rFonts w:hint="eastAsia"/>
        </w:rPr>
        <w:t>种</w:t>
      </w:r>
      <w:r w:rsidRPr="00716F54">
        <w:rPr>
          <w:rFonts w:hint="eastAsia"/>
        </w:rPr>
        <w:t>原片总量，单位为</w:t>
      </w:r>
      <w:r>
        <w:rPr>
          <w:rFonts w:hint="eastAsia"/>
        </w:rPr>
        <w:t>平</w:t>
      </w:r>
      <w:r w:rsidRPr="00716F54">
        <w:rPr>
          <w:rFonts w:hint="eastAsia"/>
        </w:rPr>
        <w:t>方米（</w:t>
      </w:r>
      <w:r w:rsidRPr="00716F54">
        <w:rPr>
          <w:rFonts w:hint="eastAsia"/>
        </w:rPr>
        <w:t>m</w:t>
      </w:r>
      <w:r>
        <w:rPr>
          <w:rFonts w:hint="eastAsia"/>
          <w:vertAlign w:val="superscript"/>
        </w:rPr>
        <w:t>2</w:t>
      </w:r>
      <w:r w:rsidRPr="00716F54">
        <w:rPr>
          <w:rFonts w:hint="eastAsia"/>
        </w:rPr>
        <w:t>）或吨（</w:t>
      </w:r>
      <w:r w:rsidRPr="00716F54">
        <w:rPr>
          <w:rFonts w:hint="eastAsia"/>
        </w:rPr>
        <w:t>t</w:t>
      </w:r>
      <w:r w:rsidRPr="00716F54">
        <w:rPr>
          <w:rFonts w:hint="eastAsia"/>
        </w:rPr>
        <w:t>）；</w:t>
      </w:r>
    </w:p>
    <w:p w14:paraId="43042CC9" w14:textId="77777777" w:rsidR="00466514" w:rsidRPr="00601BF5" w:rsidRDefault="00466514" w:rsidP="00466514">
      <w:pPr>
        <w:widowControl/>
        <w:numPr>
          <w:ilvl w:val="1"/>
          <w:numId w:val="23"/>
        </w:numPr>
        <w:wordWrap w:val="0"/>
        <w:overflowPunct w:val="0"/>
        <w:autoSpaceDE w:val="0"/>
        <w:spacing w:beforeLines="100" w:before="312" w:afterLines="100" w:after="312"/>
        <w:outlineLvl w:val="1"/>
        <w:rPr>
          <w:rFonts w:ascii="黑体" w:eastAsia="黑体" w:hAnsi="Times New Roman" w:cs="Times New Roman"/>
          <w:kern w:val="21"/>
          <w:szCs w:val="20"/>
        </w:rPr>
      </w:pPr>
      <w:r>
        <w:rPr>
          <w:rFonts w:ascii="黑体" w:eastAsia="黑体" w:hAnsi="Times New Roman" w:cs="Times New Roman" w:hint="eastAsia"/>
          <w:kern w:val="21"/>
          <w:szCs w:val="20"/>
        </w:rPr>
        <w:t>产品可</w:t>
      </w:r>
      <w:r w:rsidRPr="00601BF5">
        <w:rPr>
          <w:rFonts w:ascii="黑体" w:eastAsia="黑体" w:hAnsi="Times New Roman" w:cs="Times New Roman" w:hint="eastAsia"/>
          <w:kern w:val="21"/>
          <w:szCs w:val="20"/>
        </w:rPr>
        <w:t>回收利用率</w:t>
      </w:r>
    </w:p>
    <w:p w14:paraId="1236F72F" w14:textId="77777777" w:rsidR="00466514" w:rsidRPr="00716F54" w:rsidRDefault="00466514" w:rsidP="00466514">
      <w:pPr>
        <w:ind w:firstLineChars="200" w:firstLine="420"/>
      </w:pPr>
      <w:r>
        <w:rPr>
          <w:rFonts w:hint="eastAsia"/>
        </w:rPr>
        <w:t>统计期</w:t>
      </w:r>
      <w:r w:rsidRPr="00716F54">
        <w:rPr>
          <w:rFonts w:hint="eastAsia"/>
        </w:rPr>
        <w:t>内</w:t>
      </w:r>
      <w:r>
        <w:rPr>
          <w:rFonts w:hint="eastAsia"/>
        </w:rPr>
        <w:t>新产品中能够被回收利用部分</w:t>
      </w:r>
      <w:r w:rsidRPr="00716F54">
        <w:rPr>
          <w:rFonts w:hint="eastAsia"/>
        </w:rPr>
        <w:t>（包括再使用部分、再生利用部分）的</w:t>
      </w:r>
      <w:r>
        <w:rPr>
          <w:rFonts w:hint="eastAsia"/>
        </w:rPr>
        <w:t>总和占产品总质量的</w:t>
      </w:r>
      <w:r w:rsidRPr="00716F54">
        <w:rPr>
          <w:rFonts w:hint="eastAsia"/>
        </w:rPr>
        <w:t>百分比，按公式（</w:t>
      </w:r>
      <w:r w:rsidRPr="00716F54">
        <w:rPr>
          <w:rFonts w:hint="eastAsia"/>
        </w:rPr>
        <w:t>A</w:t>
      </w:r>
      <w:r w:rsidRPr="00716F54">
        <w:t>.2</w:t>
      </w:r>
      <w:r w:rsidRPr="00716F54">
        <w:rPr>
          <w:rFonts w:hint="eastAsia"/>
        </w:rPr>
        <w:t>）计算：</w:t>
      </w:r>
    </w:p>
    <w:p w14:paraId="61B58995" w14:textId="77777777" w:rsidR="00466514" w:rsidRPr="008C2F4B" w:rsidRDefault="007326C7" w:rsidP="00466514">
      <w:pPr>
        <w:jc w:val="right"/>
        <w:rPr>
          <w:sz w:val="24"/>
        </w:rPr>
      </w:pPr>
      <m:oMath>
        <m:sSub>
          <m:sSubPr>
            <m:ctrlPr>
              <w:rPr>
                <w:rFonts w:ascii="Cambria Math" w:hAnsi="Cambria Math"/>
                <w:sz w:val="24"/>
              </w:rPr>
            </m:ctrlPr>
          </m:sSubPr>
          <m:e>
            <m:r>
              <m:rPr>
                <m:nor/>
              </m:rPr>
              <w:rPr>
                <w:rFonts w:ascii="Cambria Math" w:hAnsi="Cambria Math"/>
                <w:i/>
                <w:iCs/>
                <w:sz w:val="24"/>
              </w:rPr>
              <m:t>R</m:t>
            </m:r>
            <m:ctrlPr>
              <w:rPr>
                <w:rFonts w:ascii="Cambria Math" w:hAnsi="Cambria Math"/>
                <w:i/>
                <w:sz w:val="24"/>
              </w:rPr>
            </m:ctrlPr>
          </m:e>
          <m:sub>
            <m:r>
              <m:rPr>
                <m:nor/>
              </m:rPr>
              <w:rPr>
                <w:rFonts w:ascii="Cambria Math" w:hAnsi="Cambria Math" w:hint="eastAsia"/>
                <w:sz w:val="24"/>
              </w:rPr>
              <m:t>w</m:t>
            </m:r>
          </m:sub>
        </m:sSub>
        <m:r>
          <m:rPr>
            <m:nor/>
          </m:rP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i/>
                    <w:iCs/>
                    <w:sz w:val="24"/>
                  </w:rPr>
                  <m:t>M</m:t>
                </m:r>
              </m:e>
              <m:sub>
                <m:r>
                  <w:rPr>
                    <w:rFonts w:ascii="Cambria Math" w:hAnsi="Cambria Math" w:hint="eastAsia"/>
                    <w:sz w:val="24"/>
                  </w:rPr>
                  <m:t>rw</m:t>
                </m:r>
              </m:sub>
            </m:sSub>
          </m:num>
          <m:den>
            <m:sSub>
              <m:sSubPr>
                <m:ctrlPr>
                  <w:rPr>
                    <w:rFonts w:ascii="Cambria Math" w:hAnsi="Cambria Math"/>
                    <w:i/>
                    <w:sz w:val="24"/>
                  </w:rPr>
                </m:ctrlPr>
              </m:sSubPr>
              <m:e>
                <m:r>
                  <m:rPr>
                    <m:nor/>
                  </m:rPr>
                  <w:rPr>
                    <w:rFonts w:ascii="Cambria Math" w:hAnsi="Cambria Math"/>
                    <w:i/>
                    <w:iCs/>
                    <w:sz w:val="24"/>
                  </w:rPr>
                  <m:t>M</m:t>
                </m:r>
              </m:e>
              <m:sub>
                <m:r>
                  <m:rPr>
                    <m:nor/>
                  </m:rPr>
                  <w:rPr>
                    <w:rFonts w:ascii="Cambria Math" w:hAnsi="Cambria Math" w:hint="eastAsia"/>
                    <w:sz w:val="24"/>
                  </w:rPr>
                  <m:t>w</m:t>
                </m:r>
              </m:sub>
            </m:sSub>
          </m:den>
        </m:f>
        <m:r>
          <w:rPr>
            <w:rFonts w:ascii="Cambria Math" w:hAnsi="Cambria Math"/>
            <w:sz w:val="24"/>
          </w:rPr>
          <m:t>×100%</m:t>
        </m:r>
      </m:oMath>
      <w:r w:rsidR="00466514" w:rsidRPr="008C2F4B">
        <w:rPr>
          <w:rFonts w:hint="eastAsia"/>
          <w:i/>
          <w:sz w:val="24"/>
        </w:rPr>
        <w:t xml:space="preserve"> </w:t>
      </w:r>
      <w:r w:rsidR="00466514" w:rsidRPr="008C2F4B">
        <w:rPr>
          <w:i/>
          <w:sz w:val="24"/>
        </w:rPr>
        <w:t xml:space="preserve"> </w:t>
      </w:r>
      <w:r w:rsidR="00466514" w:rsidRPr="005C4D11">
        <w:rPr>
          <w:rFonts w:ascii="Times New Roman" w:eastAsia="宋体" w:hAnsi="Times New Roman" w:cs="Times New Roman" w:hint="eastAsia"/>
          <w:szCs w:val="24"/>
        </w:rPr>
        <w:t>……………………………………………</w:t>
      </w:r>
      <w:r w:rsidR="00466514" w:rsidRPr="008C2F4B">
        <w:rPr>
          <w:i/>
          <w:sz w:val="24"/>
        </w:rPr>
        <w:t xml:space="preserve">     </w:t>
      </w:r>
      <w:r w:rsidR="00466514" w:rsidRPr="008C2F4B">
        <w:rPr>
          <w:sz w:val="24"/>
        </w:rPr>
        <w:t>(A.</w:t>
      </w:r>
      <w:r w:rsidR="00466514">
        <w:rPr>
          <w:rFonts w:hint="eastAsia"/>
          <w:sz w:val="24"/>
        </w:rPr>
        <w:t>2</w:t>
      </w:r>
      <w:r w:rsidR="00466514" w:rsidRPr="008C2F4B">
        <w:rPr>
          <w:sz w:val="24"/>
        </w:rPr>
        <w:t>)</w:t>
      </w:r>
    </w:p>
    <w:p w14:paraId="0C6C0C39" w14:textId="77777777" w:rsidR="00466514" w:rsidRPr="00716F54" w:rsidRDefault="00466514" w:rsidP="00466514">
      <w:r w:rsidRPr="00716F54">
        <w:rPr>
          <w:rFonts w:hint="eastAsia"/>
        </w:rPr>
        <w:t>式中：</w:t>
      </w:r>
    </w:p>
    <w:p w14:paraId="281D9A2F" w14:textId="77777777" w:rsidR="00466514" w:rsidRPr="00716F54" w:rsidRDefault="00466514" w:rsidP="00466514">
      <w:pPr>
        <w:ind w:firstLineChars="200" w:firstLine="420"/>
      </w:pPr>
      <w:r w:rsidRPr="00601BF5">
        <w:rPr>
          <w:i/>
          <w:iCs/>
        </w:rPr>
        <w:t>R</w:t>
      </w:r>
      <w:r w:rsidRPr="00716F54">
        <w:rPr>
          <w:rFonts w:hint="eastAsia"/>
          <w:vertAlign w:val="subscript"/>
        </w:rPr>
        <w:t>w</w:t>
      </w:r>
      <w:r w:rsidRPr="00716F54">
        <w:t>——</w:t>
      </w:r>
      <w:r>
        <w:rPr>
          <w:rFonts w:hint="eastAsia"/>
        </w:rPr>
        <w:t>产品可</w:t>
      </w:r>
      <w:r w:rsidRPr="00716F54">
        <w:rPr>
          <w:rFonts w:hint="eastAsia"/>
        </w:rPr>
        <w:t>回收利用率，</w:t>
      </w:r>
      <w:r w:rsidRPr="00716F54">
        <w:rPr>
          <w:rFonts w:hint="eastAsia"/>
        </w:rPr>
        <w:t>%</w:t>
      </w:r>
      <w:r w:rsidRPr="00716F54">
        <w:rPr>
          <w:rFonts w:hint="eastAsia"/>
        </w:rPr>
        <w:t>；</w:t>
      </w:r>
    </w:p>
    <w:p w14:paraId="12B0CEC0" w14:textId="77777777" w:rsidR="00466514" w:rsidRPr="00716F54" w:rsidRDefault="00466514" w:rsidP="00466514">
      <w:pPr>
        <w:ind w:firstLineChars="200" w:firstLine="420"/>
      </w:pPr>
      <w:r w:rsidRPr="00601BF5">
        <w:rPr>
          <w:i/>
          <w:iCs/>
        </w:rPr>
        <w:t>M</w:t>
      </w:r>
      <w:r w:rsidRPr="00716F54">
        <w:rPr>
          <w:rFonts w:hint="eastAsia"/>
          <w:vertAlign w:val="subscript"/>
        </w:rPr>
        <w:t>rw</w:t>
      </w:r>
      <w:r w:rsidRPr="00716F54">
        <w:t>——</w:t>
      </w:r>
      <w:r>
        <w:rPr>
          <w:rFonts w:hint="eastAsia"/>
        </w:rPr>
        <w:t>统计期</w:t>
      </w:r>
      <w:r w:rsidRPr="00716F54">
        <w:rPr>
          <w:rFonts w:hint="eastAsia"/>
        </w:rPr>
        <w:t>内企业回收利用的（包括再使用部分、再生利用部分）</w:t>
      </w:r>
      <w:r>
        <w:rPr>
          <w:rFonts w:hint="eastAsia"/>
        </w:rPr>
        <w:t>的质量总和</w:t>
      </w:r>
      <w:r w:rsidRPr="00716F54">
        <w:rPr>
          <w:rFonts w:hint="eastAsia"/>
        </w:rPr>
        <w:t>，单位为</w:t>
      </w:r>
      <w:r>
        <w:t>Kg</w:t>
      </w:r>
      <w:r w:rsidRPr="00716F54">
        <w:rPr>
          <w:rFonts w:hint="eastAsia"/>
        </w:rPr>
        <w:t>；</w:t>
      </w:r>
    </w:p>
    <w:p w14:paraId="23F84EC7" w14:textId="77777777" w:rsidR="00466514" w:rsidRPr="00716F54" w:rsidRDefault="00466514" w:rsidP="00466514">
      <w:pPr>
        <w:ind w:firstLineChars="200" w:firstLine="420"/>
      </w:pPr>
      <w:r w:rsidRPr="00601BF5">
        <w:rPr>
          <w:i/>
          <w:iCs/>
        </w:rPr>
        <w:t>M</w:t>
      </w:r>
      <w:r w:rsidRPr="00716F54">
        <w:rPr>
          <w:rFonts w:hint="eastAsia"/>
          <w:vertAlign w:val="subscript"/>
        </w:rPr>
        <w:t>w</w:t>
      </w:r>
      <w:r w:rsidRPr="00716F54">
        <w:t>——</w:t>
      </w:r>
      <w:r>
        <w:rPr>
          <w:rFonts w:hint="eastAsia"/>
        </w:rPr>
        <w:t>统计期</w:t>
      </w:r>
      <w:r w:rsidRPr="00716F54">
        <w:rPr>
          <w:rFonts w:hint="eastAsia"/>
        </w:rPr>
        <w:t>内企业</w:t>
      </w:r>
      <w:r>
        <w:rPr>
          <w:rFonts w:hint="eastAsia"/>
        </w:rPr>
        <w:t>新产品总质量</w:t>
      </w:r>
      <w:r w:rsidRPr="00716F54">
        <w:rPr>
          <w:rFonts w:hint="eastAsia"/>
        </w:rPr>
        <w:t>，单位为</w:t>
      </w:r>
      <w:r>
        <w:rPr>
          <w:rFonts w:hint="eastAsia"/>
        </w:rPr>
        <w:t>Kg</w:t>
      </w:r>
      <w:r w:rsidRPr="00716F54">
        <w:rPr>
          <w:rFonts w:hint="eastAsia"/>
        </w:rPr>
        <w:t>。</w:t>
      </w:r>
    </w:p>
    <w:p w14:paraId="07F2F686" w14:textId="77777777" w:rsidR="00466514" w:rsidRPr="00601BF5" w:rsidRDefault="00466514" w:rsidP="00466514">
      <w:pPr>
        <w:widowControl/>
        <w:numPr>
          <w:ilvl w:val="1"/>
          <w:numId w:val="23"/>
        </w:numPr>
        <w:wordWrap w:val="0"/>
        <w:overflowPunct w:val="0"/>
        <w:autoSpaceDE w:val="0"/>
        <w:spacing w:beforeLines="100" w:before="312" w:afterLines="100" w:after="312"/>
        <w:outlineLvl w:val="1"/>
        <w:rPr>
          <w:rFonts w:ascii="黑体" w:eastAsia="黑体" w:hAnsi="Times New Roman" w:cs="Times New Roman"/>
          <w:kern w:val="21"/>
          <w:szCs w:val="20"/>
        </w:rPr>
      </w:pPr>
      <w:r w:rsidRPr="00601BF5">
        <w:rPr>
          <w:rFonts w:ascii="黑体" w:eastAsia="黑体" w:hAnsi="Times New Roman" w:cs="Times New Roman" w:hint="eastAsia"/>
          <w:kern w:val="21"/>
          <w:szCs w:val="20"/>
        </w:rPr>
        <w:t>单位产品综合能耗</w:t>
      </w:r>
    </w:p>
    <w:p w14:paraId="0EE81812" w14:textId="77777777" w:rsidR="00466514" w:rsidRDefault="00466514" w:rsidP="00466514">
      <w:pPr>
        <w:rPr>
          <w:rFonts w:ascii="Times New Roman" w:hAnsi="Times New Roman"/>
          <w:szCs w:val="24"/>
        </w:rPr>
      </w:pPr>
      <w:r w:rsidRPr="00772E7B">
        <w:rPr>
          <w:rFonts w:ascii="Times New Roman" w:hAnsi="Times New Roman" w:hint="eastAsia"/>
          <w:szCs w:val="24"/>
        </w:rPr>
        <w:t>单位产品综合能耗按式（</w:t>
      </w:r>
      <w:r w:rsidRPr="00772E7B">
        <w:rPr>
          <w:rFonts w:ascii="Times New Roman" w:hAnsi="Times New Roman" w:hint="eastAsia"/>
          <w:szCs w:val="24"/>
        </w:rPr>
        <w:t>A.</w:t>
      </w:r>
      <w:r>
        <w:rPr>
          <w:rFonts w:ascii="Times New Roman" w:hAnsi="Times New Roman"/>
          <w:szCs w:val="24"/>
        </w:rPr>
        <w:t>3</w:t>
      </w:r>
      <w:r w:rsidRPr="00772E7B">
        <w:rPr>
          <w:rFonts w:ascii="Times New Roman" w:hAnsi="Times New Roman" w:hint="eastAsia"/>
          <w:szCs w:val="24"/>
        </w:rPr>
        <w:t>）计算</w:t>
      </w:r>
      <w:r>
        <w:rPr>
          <w:rFonts w:ascii="Times New Roman" w:hAnsi="Times New Roman" w:hint="eastAsia"/>
          <w:szCs w:val="24"/>
        </w:rPr>
        <w:t>：</w:t>
      </w:r>
    </w:p>
    <w:p w14:paraId="78F03683" w14:textId="77777777" w:rsidR="00466514" w:rsidRDefault="00466514" w:rsidP="00466514">
      <w:pPr>
        <w:ind w:firstLineChars="1300" w:firstLine="2730"/>
        <w:jc w:val="right"/>
        <w:rPr>
          <w:rFonts w:ascii="Times New Roman" w:hAnsi="Times New Roman"/>
          <w:szCs w:val="24"/>
        </w:rPr>
      </w:pPr>
      <w:bookmarkStart w:id="23" w:name="_Hlk43735930"/>
      <m:oMath>
        <m:r>
          <w:rPr>
            <w:rFonts w:ascii="Cambria Math" w:hAnsi="Cambria Math"/>
            <w:color w:val="000000"/>
            <w:szCs w:val="24"/>
          </w:rPr>
          <m:t>e=</m:t>
        </m:r>
        <m:f>
          <m:fPr>
            <m:ctrlPr>
              <w:rPr>
                <w:rFonts w:ascii="Cambria Math" w:hAnsi="Cambria Math"/>
                <w:i/>
                <w:color w:val="000000"/>
                <w:szCs w:val="24"/>
              </w:rPr>
            </m:ctrlPr>
          </m:fPr>
          <m:num>
            <m:nary>
              <m:naryPr>
                <m:chr m:val="∑"/>
                <m:limLoc m:val="undOvr"/>
                <m:subHide m:val="1"/>
                <m:supHide m:val="1"/>
                <m:ctrlPr>
                  <w:rPr>
                    <w:rFonts w:ascii="Cambria Math" w:hAnsi="Cambria Math"/>
                    <w:i/>
                    <w:color w:val="000000"/>
                    <w:szCs w:val="24"/>
                  </w:rPr>
                </m:ctrlPr>
              </m:naryPr>
              <m:sub/>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s</m:t>
                    </m:r>
                  </m:e>
                  <m:sub>
                    <m:r>
                      <w:rPr>
                        <w:rFonts w:ascii="Cambria Math" w:hAnsi="Cambria Math"/>
                        <w:color w:val="000000"/>
                        <w:szCs w:val="24"/>
                      </w:rPr>
                      <m:t>i</m:t>
                    </m:r>
                  </m:sub>
                </m:sSub>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l</m:t>
                    </m:r>
                  </m:e>
                  <m:sub>
                    <m:r>
                      <w:rPr>
                        <w:rFonts w:ascii="Cambria Math" w:hAnsi="Cambria Math"/>
                        <w:color w:val="000000"/>
                        <w:szCs w:val="24"/>
                      </w:rPr>
                      <m:t>i</m:t>
                    </m:r>
                  </m:sub>
                </m:sSub>
                <m:r>
                  <w:rPr>
                    <w:rFonts w:ascii="Cambria Math" w:hAnsi="Cambria Math"/>
                    <w:color w:val="000000"/>
                    <w:szCs w:val="24"/>
                  </w:rPr>
                  <m:t>）</m:t>
                </m:r>
              </m:e>
            </m:nary>
          </m:num>
          <m:den>
            <m:r>
              <w:rPr>
                <w:rFonts w:ascii="Cambria Math" w:hAnsi="Cambria Math"/>
                <w:color w:val="000000"/>
                <w:szCs w:val="24"/>
              </w:rPr>
              <m:t>P</m:t>
            </m:r>
          </m:den>
        </m:f>
      </m:oMath>
      <w:bookmarkEnd w:id="23"/>
      <w:r>
        <w:rPr>
          <w:rFonts w:ascii="Times New Roman" w:hAnsi="Times New Roman" w:hint="eastAsia"/>
          <w:szCs w:val="24"/>
        </w:rPr>
        <w:t>……</w:t>
      </w:r>
      <w:r w:rsidRPr="005C4D11">
        <w:rPr>
          <w:rFonts w:ascii="Times New Roman" w:eastAsia="宋体" w:hAnsi="Times New Roman" w:cs="Times New Roman" w:hint="eastAsia"/>
          <w:szCs w:val="24"/>
        </w:rPr>
        <w:t>…</w:t>
      </w:r>
      <w:r>
        <w:rPr>
          <w:rFonts w:ascii="Times New Roman" w:hAnsi="Times New Roman" w:hint="eastAsia"/>
          <w:szCs w:val="24"/>
        </w:rPr>
        <w:t>………………………………………（</w:t>
      </w:r>
      <w:r>
        <w:rPr>
          <w:rFonts w:ascii="Times New Roman" w:hAnsi="Times New Roman" w:hint="eastAsia"/>
          <w:szCs w:val="24"/>
        </w:rPr>
        <w:t>A.</w:t>
      </w:r>
      <w:r>
        <w:rPr>
          <w:rFonts w:ascii="Times New Roman" w:hAnsi="Times New Roman"/>
          <w:szCs w:val="24"/>
        </w:rPr>
        <w:t>3</w:t>
      </w:r>
      <w:r>
        <w:rPr>
          <w:rFonts w:ascii="Times New Roman" w:hAnsi="Times New Roman" w:hint="eastAsia"/>
          <w:szCs w:val="24"/>
        </w:rPr>
        <w:t>）</w:t>
      </w:r>
    </w:p>
    <w:p w14:paraId="326846D6" w14:textId="77777777" w:rsidR="00466514" w:rsidRPr="00772E7B" w:rsidRDefault="00466514" w:rsidP="00466514">
      <w:pPr>
        <w:rPr>
          <w:rFonts w:ascii="Times New Roman" w:hAnsi="Times New Roman"/>
          <w:szCs w:val="24"/>
        </w:rPr>
      </w:pPr>
      <w:r w:rsidRPr="00772E7B">
        <w:rPr>
          <w:rFonts w:ascii="Times New Roman" w:hAnsi="Times New Roman" w:hint="eastAsia"/>
          <w:szCs w:val="24"/>
        </w:rPr>
        <w:t>式中：</w:t>
      </w:r>
    </w:p>
    <w:p w14:paraId="65725456" w14:textId="77777777" w:rsidR="00466514" w:rsidRPr="00772E7B" w:rsidRDefault="00466514" w:rsidP="00466514">
      <w:pPr>
        <w:ind w:firstLineChars="200" w:firstLine="420"/>
        <w:rPr>
          <w:rFonts w:ascii="Times New Roman" w:hAnsi="Times New Roman"/>
          <w:szCs w:val="24"/>
        </w:rPr>
      </w:pPr>
      <w:r w:rsidRPr="00772E7B">
        <w:rPr>
          <w:rFonts w:ascii="Times New Roman" w:hAnsi="Times New Roman" w:hint="eastAsia"/>
          <w:i/>
          <w:iCs/>
          <w:szCs w:val="24"/>
        </w:rPr>
        <w:t>e</w:t>
      </w:r>
      <w:r w:rsidRPr="00772E7B">
        <w:rPr>
          <w:rFonts w:ascii="Times New Roman" w:hAnsi="Times New Roman" w:hint="eastAsia"/>
          <w:szCs w:val="24"/>
        </w:rPr>
        <w:t>——单位产品综合能耗，单位为千克（</w:t>
      </w:r>
      <w:r w:rsidRPr="00772E7B">
        <w:rPr>
          <w:rFonts w:ascii="Times New Roman" w:hAnsi="Times New Roman" w:hint="eastAsia"/>
          <w:szCs w:val="24"/>
        </w:rPr>
        <w:t>kg</w:t>
      </w:r>
      <w:r w:rsidRPr="00772E7B">
        <w:rPr>
          <w:rFonts w:ascii="Times New Roman" w:hAnsi="Times New Roman" w:hint="eastAsia"/>
          <w:szCs w:val="24"/>
        </w:rPr>
        <w:t>）；</w:t>
      </w:r>
    </w:p>
    <w:p w14:paraId="6E1A43DA" w14:textId="77777777" w:rsidR="00466514" w:rsidRPr="00772E7B" w:rsidRDefault="00466514" w:rsidP="00466514">
      <w:pPr>
        <w:ind w:firstLineChars="200" w:firstLine="420"/>
        <w:rPr>
          <w:rFonts w:ascii="Times New Roman" w:hAnsi="Times New Roman"/>
          <w:szCs w:val="24"/>
        </w:rPr>
      </w:pPr>
      <w:r w:rsidRPr="00772E7B">
        <w:rPr>
          <w:rFonts w:ascii="Times New Roman" w:hAnsi="Times New Roman" w:hint="eastAsia"/>
          <w:i/>
          <w:iCs/>
          <w:szCs w:val="24"/>
        </w:rPr>
        <w:t>S</w:t>
      </w:r>
      <w:r w:rsidRPr="00772E7B">
        <w:rPr>
          <w:rFonts w:ascii="Times New Roman" w:hAnsi="Times New Roman" w:hint="eastAsia"/>
          <w:i/>
          <w:iCs/>
          <w:szCs w:val="24"/>
          <w:vertAlign w:val="subscript"/>
        </w:rPr>
        <w:t>i</w:t>
      </w:r>
      <w:r w:rsidRPr="00772E7B">
        <w:rPr>
          <w:rFonts w:ascii="Times New Roman" w:hAnsi="Times New Roman" w:hint="eastAsia"/>
          <w:szCs w:val="24"/>
        </w:rPr>
        <w:t>——生产产品过程消耗的第</w:t>
      </w:r>
      <w:r w:rsidRPr="00772E7B">
        <w:rPr>
          <w:rFonts w:ascii="Times New Roman" w:hAnsi="Times New Roman" w:hint="eastAsia"/>
          <w:szCs w:val="24"/>
        </w:rPr>
        <w:t xml:space="preserve"> </w:t>
      </w:r>
      <w:r w:rsidRPr="00B20A70">
        <w:rPr>
          <w:rFonts w:ascii="Times New Roman" w:hAnsi="Times New Roman" w:hint="eastAsia"/>
          <w:i/>
          <w:iCs/>
          <w:szCs w:val="24"/>
        </w:rPr>
        <w:t>i</w:t>
      </w:r>
      <w:r w:rsidRPr="00772E7B">
        <w:rPr>
          <w:rFonts w:ascii="Times New Roman" w:hAnsi="Times New Roman" w:hint="eastAsia"/>
          <w:szCs w:val="24"/>
        </w:rPr>
        <w:t xml:space="preserve"> </w:t>
      </w:r>
      <w:r w:rsidRPr="00772E7B">
        <w:rPr>
          <w:rFonts w:ascii="Times New Roman" w:hAnsi="Times New Roman" w:hint="eastAsia"/>
          <w:szCs w:val="24"/>
        </w:rPr>
        <w:t>种能源的实物量</w:t>
      </w:r>
      <w:r>
        <w:rPr>
          <w:rFonts w:ascii="Times New Roman" w:hAnsi="Times New Roman" w:hint="eastAsia"/>
          <w:szCs w:val="24"/>
        </w:rPr>
        <w:t>；</w:t>
      </w:r>
    </w:p>
    <w:p w14:paraId="00A9EF85" w14:textId="77777777" w:rsidR="00466514" w:rsidRPr="00772E7B" w:rsidRDefault="00466514" w:rsidP="00466514">
      <w:pPr>
        <w:ind w:firstLineChars="200" w:firstLine="420"/>
        <w:rPr>
          <w:rFonts w:ascii="Times New Roman" w:hAnsi="Times New Roman"/>
          <w:szCs w:val="24"/>
        </w:rPr>
      </w:pPr>
      <w:r w:rsidRPr="00772E7B">
        <w:rPr>
          <w:rFonts w:ascii="Times New Roman" w:hAnsi="Times New Roman" w:hint="eastAsia"/>
          <w:i/>
          <w:iCs/>
          <w:szCs w:val="24"/>
        </w:rPr>
        <w:t>l</w:t>
      </w:r>
      <w:r w:rsidRPr="00772E7B">
        <w:rPr>
          <w:rFonts w:ascii="Times New Roman" w:hAnsi="Times New Roman" w:hint="eastAsia"/>
          <w:i/>
          <w:iCs/>
          <w:szCs w:val="24"/>
          <w:vertAlign w:val="subscript"/>
        </w:rPr>
        <w:t>i</w:t>
      </w:r>
      <w:r w:rsidRPr="00772E7B">
        <w:rPr>
          <w:rFonts w:ascii="Times New Roman" w:hAnsi="Times New Roman" w:hint="eastAsia"/>
          <w:szCs w:val="24"/>
        </w:rPr>
        <w:t>——第</w:t>
      </w:r>
      <w:r w:rsidRPr="007C29C4">
        <w:rPr>
          <w:rFonts w:ascii="Times New Roman" w:hAnsi="Times New Roman" w:hint="eastAsia"/>
          <w:i/>
          <w:iCs/>
          <w:szCs w:val="24"/>
        </w:rPr>
        <w:t xml:space="preserve"> i </w:t>
      </w:r>
      <w:r w:rsidRPr="00772E7B">
        <w:rPr>
          <w:rFonts w:ascii="Times New Roman" w:hAnsi="Times New Roman" w:hint="eastAsia"/>
          <w:szCs w:val="24"/>
        </w:rPr>
        <w:t>种能源的折标准煤系数；</w:t>
      </w:r>
    </w:p>
    <w:p w14:paraId="12567565" w14:textId="77777777" w:rsidR="00466514" w:rsidRPr="00772E7B" w:rsidRDefault="00466514" w:rsidP="00466514">
      <w:pPr>
        <w:ind w:firstLineChars="200" w:firstLine="420"/>
        <w:rPr>
          <w:rFonts w:ascii="Times New Roman" w:hAnsi="Times New Roman"/>
          <w:szCs w:val="24"/>
        </w:rPr>
      </w:pPr>
      <w:r w:rsidRPr="00772E7B">
        <w:rPr>
          <w:rFonts w:ascii="Times New Roman" w:hAnsi="Times New Roman" w:hint="eastAsia"/>
          <w:i/>
          <w:iCs/>
          <w:szCs w:val="24"/>
        </w:rPr>
        <w:t>P</w:t>
      </w:r>
      <w:r w:rsidRPr="00772E7B">
        <w:rPr>
          <w:rFonts w:ascii="Times New Roman" w:hAnsi="Times New Roman" w:hint="eastAsia"/>
          <w:szCs w:val="24"/>
        </w:rPr>
        <w:t>——合格产品的产量。</w:t>
      </w:r>
    </w:p>
    <w:p w14:paraId="19E26063" w14:textId="77777777" w:rsidR="00466514" w:rsidRPr="00601BF5" w:rsidRDefault="00466514" w:rsidP="00466514">
      <w:pPr>
        <w:ind w:firstLineChars="200" w:firstLine="360"/>
        <w:rPr>
          <w:rFonts w:ascii="Times New Roman" w:hAnsi="Times New Roman"/>
          <w:sz w:val="18"/>
          <w:szCs w:val="18"/>
        </w:rPr>
      </w:pPr>
      <w:r w:rsidRPr="00601BF5">
        <w:rPr>
          <w:rFonts w:ascii="Times New Roman" w:hAnsi="Times New Roman" w:hint="eastAsia"/>
          <w:sz w:val="18"/>
          <w:szCs w:val="18"/>
        </w:rPr>
        <w:t>注</w:t>
      </w:r>
      <w:r w:rsidRPr="00601BF5">
        <w:rPr>
          <w:rFonts w:ascii="Times New Roman" w:hAnsi="Times New Roman" w:hint="eastAsia"/>
          <w:sz w:val="18"/>
          <w:szCs w:val="18"/>
        </w:rPr>
        <w:t>1</w:t>
      </w:r>
      <w:r w:rsidRPr="00601BF5">
        <w:rPr>
          <w:rFonts w:ascii="Times New Roman" w:hAnsi="Times New Roman" w:hint="eastAsia"/>
          <w:sz w:val="18"/>
          <w:szCs w:val="18"/>
        </w:rPr>
        <w:t>：综合能耗的统计范围包括生产系统、辅助生产系统的各种能</w:t>
      </w:r>
      <w:r w:rsidRPr="00601BF5">
        <w:rPr>
          <w:rFonts w:ascii="Times New Roman" w:hAnsi="Times New Roman" w:hint="eastAsia"/>
          <w:sz w:val="18"/>
          <w:szCs w:val="18"/>
        </w:rPr>
        <w:t xml:space="preserve"> </w:t>
      </w:r>
      <w:r w:rsidRPr="00601BF5">
        <w:rPr>
          <w:rFonts w:ascii="Times New Roman" w:hAnsi="Times New Roman" w:hint="eastAsia"/>
          <w:sz w:val="18"/>
          <w:szCs w:val="18"/>
        </w:rPr>
        <w:t>源消耗量、能源损失量，不包括基建、技改等项目建设消耗的、系统内回收利用的和向系统外输出的能源量。</w:t>
      </w:r>
    </w:p>
    <w:p w14:paraId="1C9879E4" w14:textId="77777777" w:rsidR="00466514" w:rsidRPr="00601BF5" w:rsidRDefault="00466514" w:rsidP="00466514">
      <w:pPr>
        <w:ind w:firstLineChars="200" w:firstLine="360"/>
        <w:rPr>
          <w:rFonts w:ascii="Times New Roman" w:hAnsi="Times New Roman"/>
          <w:sz w:val="18"/>
          <w:szCs w:val="18"/>
        </w:rPr>
      </w:pPr>
      <w:r w:rsidRPr="00601BF5">
        <w:rPr>
          <w:rFonts w:ascii="Times New Roman" w:hAnsi="Times New Roman" w:hint="eastAsia"/>
          <w:sz w:val="18"/>
          <w:szCs w:val="18"/>
        </w:rPr>
        <w:t>注</w:t>
      </w:r>
      <w:r w:rsidRPr="00601BF5">
        <w:rPr>
          <w:rFonts w:ascii="Times New Roman" w:hAnsi="Times New Roman" w:hint="eastAsia"/>
          <w:sz w:val="18"/>
          <w:szCs w:val="18"/>
        </w:rPr>
        <w:t>2</w:t>
      </w:r>
      <w:r w:rsidRPr="00601BF5">
        <w:rPr>
          <w:rFonts w:ascii="Times New Roman" w:hAnsi="Times New Roman" w:hint="eastAsia"/>
          <w:sz w:val="18"/>
          <w:szCs w:val="18"/>
        </w:rPr>
        <w:t>：能源折标准煤系数与耗能工质能源等价值见</w:t>
      </w:r>
      <w:r w:rsidRPr="00601BF5">
        <w:rPr>
          <w:rFonts w:ascii="Times New Roman" w:hAnsi="Times New Roman" w:hint="eastAsia"/>
          <w:sz w:val="18"/>
          <w:szCs w:val="18"/>
        </w:rPr>
        <w:t>GB/T 2589</w:t>
      </w:r>
      <w:r w:rsidRPr="00601BF5">
        <w:rPr>
          <w:rFonts w:ascii="Times New Roman" w:hAnsi="Times New Roman" w:hint="eastAsia"/>
          <w:sz w:val="18"/>
          <w:szCs w:val="18"/>
        </w:rPr>
        <w:t>。</w:t>
      </w:r>
    </w:p>
    <w:p w14:paraId="2088D956" w14:textId="77777777" w:rsidR="00466514" w:rsidRDefault="00466514" w:rsidP="00466514">
      <w:pPr>
        <w:widowControl/>
        <w:tabs>
          <w:tab w:val="center" w:pos="4201"/>
          <w:tab w:val="right" w:leader="dot" w:pos="9298"/>
        </w:tabs>
        <w:autoSpaceDE w:val="0"/>
        <w:autoSpaceDN w:val="0"/>
        <w:rPr>
          <w:rFonts w:ascii="宋体" w:eastAsia="宋体" w:hAnsi="Times New Roman" w:cs="Times New Roman"/>
          <w:noProof/>
          <w:szCs w:val="20"/>
        </w:rPr>
      </w:pPr>
    </w:p>
    <w:p w14:paraId="3D068E99" w14:textId="77777777" w:rsidR="00466514" w:rsidRPr="004C7BD3" w:rsidRDefault="00466514" w:rsidP="00466514">
      <w:pPr>
        <w:widowControl/>
        <w:tabs>
          <w:tab w:val="center" w:pos="4201"/>
          <w:tab w:val="right" w:leader="dot" w:pos="9298"/>
        </w:tabs>
        <w:autoSpaceDE w:val="0"/>
        <w:autoSpaceDN w:val="0"/>
        <w:rPr>
          <w:rFonts w:ascii="宋体" w:eastAsia="宋体" w:hAnsi="Times New Roman" w:cs="Times New Roman"/>
          <w:noProof/>
          <w:szCs w:val="20"/>
        </w:rPr>
      </w:pPr>
    </w:p>
    <w:p w14:paraId="3F995751" w14:textId="77777777" w:rsidR="00466514" w:rsidRPr="004C7BD3" w:rsidRDefault="00466514" w:rsidP="00466514">
      <w:pPr>
        <w:keepNext/>
        <w:widowControl/>
        <w:numPr>
          <w:ilvl w:val="0"/>
          <w:numId w:val="23"/>
        </w:numPr>
        <w:shd w:val="clear" w:color="auto" w:fill="FFFFFF"/>
        <w:tabs>
          <w:tab w:val="num" w:pos="360"/>
          <w:tab w:val="left" w:pos="6405"/>
        </w:tabs>
        <w:spacing w:before="640" w:after="280"/>
        <w:jc w:val="center"/>
        <w:outlineLvl w:val="0"/>
        <w:rPr>
          <w:rFonts w:ascii="黑体" w:eastAsia="黑体" w:hAnsi="Times New Roman" w:cs="Times New Roman"/>
          <w:szCs w:val="20"/>
        </w:rPr>
      </w:pPr>
      <w:r w:rsidRPr="004C7BD3">
        <w:rPr>
          <w:rFonts w:ascii="黑体" w:eastAsia="黑体" w:hAnsi="Times New Roman" w:cs="Times New Roman" w:hint="eastAsia"/>
          <w:szCs w:val="20"/>
        </w:rPr>
        <w:lastRenderedPageBreak/>
        <w:br/>
      </w:r>
      <w:bookmarkStart w:id="24" w:name="_Toc53755393"/>
      <w:r w:rsidRPr="004C7BD3">
        <w:rPr>
          <w:rFonts w:ascii="黑体" w:eastAsia="黑体" w:hAnsi="Times New Roman" w:cs="Times New Roman" w:hint="eastAsia"/>
          <w:szCs w:val="20"/>
        </w:rPr>
        <w:t>（资料性附录）</w:t>
      </w:r>
      <w:r w:rsidRPr="004C7BD3">
        <w:rPr>
          <w:rFonts w:ascii="黑体" w:eastAsia="黑体" w:hAnsi="Times New Roman" w:cs="Times New Roman" w:hint="eastAsia"/>
          <w:szCs w:val="20"/>
        </w:rPr>
        <w:br/>
        <w:t>薄膜太阳能发电瓦生命周期评价方法</w:t>
      </w:r>
      <w:bookmarkEnd w:id="24"/>
    </w:p>
    <w:p w14:paraId="78B78468" w14:textId="77777777" w:rsidR="00466514" w:rsidRPr="004C7BD3" w:rsidRDefault="00466514" w:rsidP="00466514">
      <w:pPr>
        <w:widowControl/>
        <w:numPr>
          <w:ilvl w:val="1"/>
          <w:numId w:val="23"/>
        </w:numPr>
        <w:wordWrap w:val="0"/>
        <w:overflowPunct w:val="0"/>
        <w:autoSpaceDE w:val="0"/>
        <w:spacing w:beforeLines="100" w:before="312" w:afterLines="100" w:after="312"/>
        <w:outlineLvl w:val="1"/>
        <w:rPr>
          <w:rFonts w:ascii="黑体" w:eastAsia="黑体" w:hAnsi="Times New Roman" w:cs="Times New Roman"/>
          <w:kern w:val="21"/>
          <w:szCs w:val="20"/>
        </w:rPr>
      </w:pPr>
      <w:bookmarkStart w:id="25" w:name="_Toc43733800"/>
      <w:r w:rsidRPr="004C7BD3">
        <w:rPr>
          <w:rFonts w:ascii="黑体" w:eastAsia="黑体" w:hAnsi="Times New Roman" w:cs="Times New Roman" w:hint="eastAsia"/>
          <w:kern w:val="21"/>
          <w:szCs w:val="20"/>
        </w:rPr>
        <w:t>总则</w:t>
      </w:r>
      <w:bookmarkEnd w:id="25"/>
    </w:p>
    <w:p w14:paraId="335F7CA6"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依据GB/T 24040标准要求的生命周期评价框架如图B.1</w:t>
      </w:r>
      <w:r>
        <w:rPr>
          <w:rFonts w:ascii="宋体" w:eastAsia="宋体" w:hAnsi="Times New Roman" w:cs="Times New Roman" w:hint="eastAsia"/>
          <w:noProof/>
          <w:szCs w:val="20"/>
        </w:rPr>
        <w:t>所示</w:t>
      </w:r>
      <w:r w:rsidRPr="004C7BD3">
        <w:rPr>
          <w:rFonts w:ascii="宋体" w:eastAsia="宋体" w:hAnsi="Times New Roman" w:cs="Times New Roman" w:hint="eastAsia"/>
          <w:noProof/>
          <w:szCs w:val="20"/>
        </w:rPr>
        <w:t>：</w:t>
      </w:r>
    </w:p>
    <w:p w14:paraId="713DB150" w14:textId="77777777" w:rsidR="00466514" w:rsidRPr="004C7BD3" w:rsidRDefault="00466514" w:rsidP="00466514">
      <w:pPr>
        <w:widowControl/>
        <w:tabs>
          <w:tab w:val="center" w:pos="4201"/>
          <w:tab w:val="right" w:leader="dot" w:pos="9298"/>
        </w:tabs>
        <w:autoSpaceDE w:val="0"/>
        <w:autoSpaceDN w:val="0"/>
        <w:ind w:firstLineChars="200" w:firstLine="420"/>
        <w:jc w:val="center"/>
        <w:rPr>
          <w:rFonts w:ascii="宋体" w:eastAsia="宋体" w:hAnsi="宋体" w:cs="Times New Roman"/>
          <w:noProof/>
          <w:szCs w:val="20"/>
        </w:rPr>
      </w:pPr>
      <w:bookmarkStart w:id="26" w:name="_Hlk34659425"/>
      <w:r>
        <w:rPr>
          <w:rFonts w:ascii="宋体" w:eastAsia="宋体" w:hAnsi="宋体" w:cs="Times New Roman"/>
          <w:noProof/>
          <w:szCs w:val="20"/>
        </w:rPr>
        <mc:AlternateContent>
          <mc:Choice Requires="wpc">
            <w:drawing>
              <wp:inline distT="0" distB="0" distL="0" distR="0" wp14:anchorId="7A102FF5" wp14:editId="5A0CBA2C">
                <wp:extent cx="4020185" cy="3200400"/>
                <wp:effectExtent l="0" t="3810" r="635" b="0"/>
                <wp:docPr id="107" name="画布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4" name="圆角矩形 49"/>
                        <wps:cNvSpPr>
                          <a:spLocks noChangeArrowheads="1"/>
                        </wps:cNvSpPr>
                        <wps:spPr bwMode="auto">
                          <a:xfrm>
                            <a:off x="732115" y="180000"/>
                            <a:ext cx="1038522" cy="609600"/>
                          </a:xfrm>
                          <a:prstGeom prst="roundRect">
                            <a:avLst>
                              <a:gd name="adj" fmla="val 16667"/>
                            </a:avLst>
                          </a:prstGeom>
                          <a:solidFill>
                            <a:srgbClr val="FFFFFF"/>
                          </a:solidFill>
                          <a:ln w="3175">
                            <a:solidFill>
                              <a:srgbClr val="000000"/>
                            </a:solidFill>
                            <a:round/>
                            <a:headEnd/>
                            <a:tailEnd/>
                          </a:ln>
                        </wps:spPr>
                        <wps:txbx>
                          <w:txbxContent>
                            <w:p w14:paraId="43D01672" w14:textId="77777777" w:rsidR="00F24F6A" w:rsidRDefault="00F24F6A" w:rsidP="00466514">
                              <w:pPr>
                                <w:pStyle w:val="affffffff"/>
                                <w:jc w:val="center"/>
                              </w:pPr>
                              <w:r>
                                <w:rPr>
                                  <w:rFonts w:hint="eastAsia"/>
                                  <w:sz w:val="21"/>
                                  <w:szCs w:val="21"/>
                                </w:rPr>
                                <w:t>目的和范围的确定</w:t>
                              </w:r>
                            </w:p>
                            <w:p w14:paraId="20F9FF50" w14:textId="77777777" w:rsidR="00F24F6A" w:rsidRDefault="00F24F6A" w:rsidP="00466514"/>
                          </w:txbxContent>
                        </wps:txbx>
                        <wps:bodyPr rot="0" vert="horz" wrap="square" lIns="91440" tIns="45720" rIns="91440" bIns="45720" anchor="ctr" anchorCtr="0" upright="1">
                          <a:noAutofit/>
                        </wps:bodyPr>
                      </wps:wsp>
                      <wps:wsp>
                        <wps:cNvPr id="65" name="圆角矩形 50"/>
                        <wps:cNvSpPr>
                          <a:spLocks noChangeArrowheads="1"/>
                        </wps:cNvSpPr>
                        <wps:spPr bwMode="auto">
                          <a:xfrm>
                            <a:off x="732115" y="1238100"/>
                            <a:ext cx="1037822" cy="609600"/>
                          </a:xfrm>
                          <a:prstGeom prst="roundRect">
                            <a:avLst>
                              <a:gd name="adj" fmla="val 16667"/>
                            </a:avLst>
                          </a:prstGeom>
                          <a:solidFill>
                            <a:srgbClr val="FFFFFF"/>
                          </a:solidFill>
                          <a:ln w="3175">
                            <a:solidFill>
                              <a:srgbClr val="000000"/>
                            </a:solidFill>
                            <a:round/>
                            <a:headEnd/>
                            <a:tailEnd/>
                          </a:ln>
                        </wps:spPr>
                        <wps:txbx>
                          <w:txbxContent>
                            <w:p w14:paraId="5701818F" w14:textId="77777777" w:rsidR="00F24F6A" w:rsidRDefault="00F24F6A" w:rsidP="00466514">
                              <w:pPr>
                                <w:pStyle w:val="affffffff"/>
                                <w:jc w:val="center"/>
                                <w:rPr>
                                  <w:sz w:val="21"/>
                                </w:rPr>
                              </w:pPr>
                              <w:r>
                                <w:rPr>
                                  <w:rFonts w:hint="eastAsia"/>
                                  <w:sz w:val="21"/>
                                </w:rPr>
                                <w:t>生命周期清单分析</w:t>
                              </w:r>
                            </w:p>
                            <w:p w14:paraId="6FD426BC" w14:textId="77777777" w:rsidR="00F24F6A" w:rsidRDefault="00F24F6A" w:rsidP="00466514"/>
                          </w:txbxContent>
                        </wps:txbx>
                        <wps:bodyPr rot="0" vert="horz" wrap="square" lIns="91440" tIns="45720" rIns="91440" bIns="45720" anchor="ctr" anchorCtr="0" upright="1">
                          <a:noAutofit/>
                        </wps:bodyPr>
                      </wps:wsp>
                      <wps:wsp>
                        <wps:cNvPr id="66" name="圆角矩形 51"/>
                        <wps:cNvSpPr>
                          <a:spLocks noChangeArrowheads="1"/>
                        </wps:cNvSpPr>
                        <wps:spPr bwMode="auto">
                          <a:xfrm>
                            <a:off x="733416" y="2299200"/>
                            <a:ext cx="1037222" cy="609600"/>
                          </a:xfrm>
                          <a:prstGeom prst="roundRect">
                            <a:avLst>
                              <a:gd name="adj" fmla="val 16667"/>
                            </a:avLst>
                          </a:prstGeom>
                          <a:solidFill>
                            <a:srgbClr val="FFFFFF"/>
                          </a:solidFill>
                          <a:ln w="3175">
                            <a:solidFill>
                              <a:srgbClr val="000000"/>
                            </a:solidFill>
                            <a:round/>
                            <a:headEnd/>
                            <a:tailEnd/>
                          </a:ln>
                        </wps:spPr>
                        <wps:txbx>
                          <w:txbxContent>
                            <w:p w14:paraId="5A6B52A2" w14:textId="77777777" w:rsidR="00F24F6A" w:rsidRDefault="00F24F6A" w:rsidP="00466514">
                              <w:pPr>
                                <w:pStyle w:val="affffffff"/>
                                <w:jc w:val="center"/>
                              </w:pPr>
                              <w:r>
                                <w:rPr>
                                  <w:rFonts w:hint="eastAsia"/>
                                  <w:sz w:val="21"/>
                                </w:rPr>
                                <w:t>生命周期影响评价</w:t>
                              </w:r>
                            </w:p>
                            <w:p w14:paraId="624DE8D1" w14:textId="77777777" w:rsidR="00F24F6A" w:rsidRDefault="00F24F6A" w:rsidP="00466514"/>
                          </w:txbxContent>
                        </wps:txbx>
                        <wps:bodyPr rot="0" vert="horz" wrap="square" lIns="91440" tIns="45720" rIns="91440" bIns="45720" anchor="ctr" anchorCtr="0" upright="1">
                          <a:noAutofit/>
                        </wps:bodyPr>
                      </wps:wsp>
                      <wps:wsp>
                        <wps:cNvPr id="67" name="直接箭头连接符 56"/>
                        <wps:cNvCnPr>
                          <a:cxnSpLocks noChangeShapeType="1"/>
                        </wps:cNvCnPr>
                        <wps:spPr bwMode="auto">
                          <a:xfrm>
                            <a:off x="1164625" y="791200"/>
                            <a:ext cx="0" cy="446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直接箭头连接符 57"/>
                        <wps:cNvCnPr>
                          <a:cxnSpLocks noChangeShapeType="1"/>
                        </wps:cNvCnPr>
                        <wps:spPr bwMode="auto">
                          <a:xfrm flipH="1">
                            <a:off x="1337228" y="789600"/>
                            <a:ext cx="400" cy="4485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9" name="直接箭头连接符 58"/>
                        <wps:cNvCnPr>
                          <a:cxnSpLocks noChangeShapeType="1"/>
                        </wps:cNvCnPr>
                        <wps:spPr bwMode="auto">
                          <a:xfrm>
                            <a:off x="1164625" y="1847700"/>
                            <a:ext cx="1000" cy="45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直接箭头连接符 59"/>
                        <wps:cNvCnPr>
                          <a:cxnSpLocks noChangeShapeType="1"/>
                        </wps:cNvCnPr>
                        <wps:spPr bwMode="auto">
                          <a:xfrm>
                            <a:off x="1337228" y="1847700"/>
                            <a:ext cx="1000" cy="4515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1" name="圆角矩形 61"/>
                        <wps:cNvSpPr>
                          <a:spLocks noChangeArrowheads="1"/>
                        </wps:cNvSpPr>
                        <wps:spPr bwMode="auto">
                          <a:xfrm>
                            <a:off x="2256148" y="180000"/>
                            <a:ext cx="616913" cy="2728800"/>
                          </a:xfrm>
                          <a:prstGeom prst="roundRect">
                            <a:avLst>
                              <a:gd name="adj" fmla="val 16667"/>
                            </a:avLst>
                          </a:prstGeom>
                          <a:solidFill>
                            <a:srgbClr val="FFFFFF"/>
                          </a:solidFill>
                          <a:ln w="3175">
                            <a:solidFill>
                              <a:srgbClr val="000000"/>
                            </a:solidFill>
                            <a:round/>
                            <a:headEnd/>
                            <a:tailEnd/>
                          </a:ln>
                        </wps:spPr>
                        <wps:txbx>
                          <w:txbxContent>
                            <w:p w14:paraId="55752794" w14:textId="77777777" w:rsidR="00F24F6A" w:rsidRDefault="00F24F6A" w:rsidP="00466514">
                              <w:pPr>
                                <w:pStyle w:val="affffffff"/>
                                <w:jc w:val="center"/>
                                <w:rPr>
                                  <w:sz w:val="21"/>
                                  <w:szCs w:val="21"/>
                                </w:rPr>
                              </w:pPr>
                              <w:r>
                                <w:rPr>
                                  <w:rFonts w:hint="eastAsia"/>
                                  <w:sz w:val="21"/>
                                  <w:szCs w:val="21"/>
                                </w:rPr>
                                <w:t>生命周期解释</w:t>
                              </w:r>
                            </w:p>
                            <w:p w14:paraId="0A7C43FE" w14:textId="77777777" w:rsidR="00F24F6A" w:rsidRDefault="00F24F6A" w:rsidP="00466514">
                              <w:pPr>
                                <w:pStyle w:val="affffffff"/>
                                <w:jc w:val="center"/>
                              </w:pPr>
                              <w:r>
                                <w:rPr>
                                  <w:rFonts w:hint="eastAsia"/>
                                  <w:sz w:val="21"/>
                                  <w:szCs w:val="21"/>
                                </w:rPr>
                                <w:t>和报告</w:t>
                              </w:r>
                            </w:p>
                            <w:p w14:paraId="5C4917FA" w14:textId="77777777" w:rsidR="00F24F6A" w:rsidRDefault="00F24F6A" w:rsidP="00466514"/>
                          </w:txbxContent>
                        </wps:txbx>
                        <wps:bodyPr rot="0" vert="horz" wrap="square" lIns="91440" tIns="45720" rIns="91440" bIns="45720" anchor="ctr" anchorCtr="0" upright="1">
                          <a:noAutofit/>
                        </wps:bodyPr>
                      </wps:wsp>
                      <wps:wsp>
                        <wps:cNvPr id="72" name="直接箭头连接符 63"/>
                        <wps:cNvCnPr>
                          <a:cxnSpLocks noChangeShapeType="1"/>
                        </wps:cNvCnPr>
                        <wps:spPr bwMode="auto">
                          <a:xfrm>
                            <a:off x="1769837" y="395600"/>
                            <a:ext cx="486110" cy="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直接箭头连接符 64"/>
                        <wps:cNvCnPr>
                          <a:cxnSpLocks noChangeShapeType="1"/>
                        </wps:cNvCnPr>
                        <wps:spPr bwMode="auto">
                          <a:xfrm>
                            <a:off x="1770437" y="577900"/>
                            <a:ext cx="48531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4" name="直接箭头连接符 66"/>
                        <wps:cNvCnPr>
                          <a:cxnSpLocks noChangeShapeType="1"/>
                        </wps:cNvCnPr>
                        <wps:spPr bwMode="auto">
                          <a:xfrm>
                            <a:off x="1769837" y="1465300"/>
                            <a:ext cx="486110" cy="1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直接箭头连接符 67"/>
                        <wps:cNvCnPr>
                          <a:cxnSpLocks noChangeShapeType="1"/>
                        </wps:cNvCnPr>
                        <wps:spPr bwMode="auto">
                          <a:xfrm>
                            <a:off x="1769837" y="1629200"/>
                            <a:ext cx="486110" cy="14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7" name="直接箭头连接符 69"/>
                        <wps:cNvCnPr>
                          <a:cxnSpLocks noChangeShapeType="1"/>
                        </wps:cNvCnPr>
                        <wps:spPr bwMode="auto">
                          <a:xfrm>
                            <a:off x="1769637" y="2509100"/>
                            <a:ext cx="485810" cy="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直接箭头连接符 70"/>
                        <wps:cNvCnPr>
                          <a:cxnSpLocks noChangeShapeType="1"/>
                        </wps:cNvCnPr>
                        <wps:spPr bwMode="auto">
                          <a:xfrm>
                            <a:off x="1769537" y="2681600"/>
                            <a:ext cx="485110" cy="130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A102FF5" id="画布 47" o:spid="_x0000_s1034" editas="canvas" style="width:316.55pt;height:252pt;mso-position-horizontal-relative:char;mso-position-vertical-relative:line" coordsize="4020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40201;height:32004;visibility:visible;mso-wrap-style:square">
                  <v:fill o:detectmouseclick="t"/>
                  <v:path o:connecttype="none"/>
                </v:shape>
                <v:roundrect id="圆角矩形 49" o:spid="_x0000_s1036" style="position:absolute;left:7321;top:1800;width:10385;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" strokeweight=".25pt">
                  <v:textbox>
                    <w:txbxContent>
                      <w:p w14:paraId="43D01672" w14:textId="77777777" w:rsidR="00F24F6A" w:rsidRDefault="00F24F6A" w:rsidP="00466514">
                        <w:pPr>
                          <w:pStyle w:val="affffffff"/>
                          <w:jc w:val="center"/>
                        </w:pPr>
                        <w:r>
                          <w:rPr>
                            <w:rFonts w:hint="eastAsia"/>
                            <w:sz w:val="21"/>
                            <w:szCs w:val="21"/>
                          </w:rPr>
                          <w:t>目的和范围的确定</w:t>
                        </w:r>
                      </w:p>
                      <w:p w14:paraId="20F9FF50" w14:textId="77777777" w:rsidR="00F24F6A" w:rsidRDefault="00F24F6A" w:rsidP="00466514"/>
                    </w:txbxContent>
                  </v:textbox>
                </v:roundrect>
                <v:roundrect id="圆角矩形 50" o:spid="_x0000_s1037" style="position:absolute;left:7321;top:12381;width:10378;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" strokeweight=".25pt">
                  <v:textbox>
                    <w:txbxContent>
                      <w:p w14:paraId="5701818F" w14:textId="77777777" w:rsidR="00F24F6A" w:rsidRDefault="00F24F6A" w:rsidP="00466514">
                        <w:pPr>
                          <w:pStyle w:val="affffffff"/>
                          <w:jc w:val="center"/>
                          <w:rPr>
                            <w:sz w:val="21"/>
                          </w:rPr>
                        </w:pPr>
                        <w:r>
                          <w:rPr>
                            <w:rFonts w:hint="eastAsia"/>
                            <w:sz w:val="21"/>
                          </w:rPr>
                          <w:t>生命周期清单分析</w:t>
                        </w:r>
                      </w:p>
                      <w:p w14:paraId="6FD426BC" w14:textId="77777777" w:rsidR="00F24F6A" w:rsidRDefault="00F24F6A" w:rsidP="00466514"/>
                    </w:txbxContent>
                  </v:textbox>
                </v:roundrect>
                <v:roundrect id="圆角矩形 51" o:spid="_x0000_s1038" style="position:absolute;left:7334;top:22992;width:10372;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" strokeweight=".25pt">
                  <v:textbox>
                    <w:txbxContent>
                      <w:p w14:paraId="5A6B52A2" w14:textId="77777777" w:rsidR="00F24F6A" w:rsidRDefault="00F24F6A" w:rsidP="00466514">
                        <w:pPr>
                          <w:pStyle w:val="affffffff"/>
                          <w:jc w:val="center"/>
                        </w:pPr>
                        <w:r>
                          <w:rPr>
                            <w:rFonts w:hint="eastAsia"/>
                            <w:sz w:val="21"/>
                          </w:rPr>
                          <w:t>生命周期影响评价</w:t>
                        </w:r>
                      </w:p>
                      <w:p w14:paraId="624DE8D1" w14:textId="77777777" w:rsidR="00F24F6A" w:rsidRDefault="00F24F6A" w:rsidP="00466514"/>
                    </w:txbxContent>
                  </v:textbox>
                </v:roundrect>
                <v:shapetype id="_x0000_t32" coordsize="21600,21600" o:spt="32" o:oned="t" path="m,l21600,21600e" filled="f">
                  <v:path arrowok="t" fillok="f" o:connecttype="none"/>
                  <o:lock v:ext="edit" shapetype="t"/>
                </v:shapetype>
                <v:shape id="直接箭头连接符 56" o:spid="_x0000_s1039" type="#_x0000_t32" style="position:absolute;left:11646;top:7912;width:0;height:4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直接箭头连接符 57" o:spid="_x0000_s1040" type="#_x0000_t32" style="position:absolute;left:13372;top:7896;width:4;height:44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">
                  <v:stroke startarrow="block"/>
                </v:shape>
                <v:shape id="直接箭头连接符 58" o:spid="_x0000_s1041" type="#_x0000_t32" style="position:absolute;left:11646;top:18477;width:10;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直接箭头连接符 59" o:spid="_x0000_s1042" type="#_x0000_t32" style="position:absolute;left:13372;top:18477;width:10;height:4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">
                  <v:stroke startarrow="block"/>
                </v:shape>
                <v:roundrect id="圆角矩形 61" o:spid="_x0000_s1043" style="position:absolute;left:22561;top:1800;width:6169;height:27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" strokeweight=".25pt">
                  <v:textbox>
                    <w:txbxContent>
                      <w:p w14:paraId="55752794" w14:textId="77777777" w:rsidR="00F24F6A" w:rsidRDefault="00F24F6A" w:rsidP="00466514">
                        <w:pPr>
                          <w:pStyle w:val="affffffff"/>
                          <w:jc w:val="center"/>
                          <w:rPr>
                            <w:sz w:val="21"/>
                            <w:szCs w:val="21"/>
                          </w:rPr>
                        </w:pPr>
                        <w:r>
                          <w:rPr>
                            <w:rFonts w:hint="eastAsia"/>
                            <w:sz w:val="21"/>
                            <w:szCs w:val="21"/>
                          </w:rPr>
                          <w:t>生命周期解释</w:t>
                        </w:r>
                      </w:p>
                      <w:p w14:paraId="0A7C43FE" w14:textId="77777777" w:rsidR="00F24F6A" w:rsidRDefault="00F24F6A" w:rsidP="00466514">
                        <w:pPr>
                          <w:pStyle w:val="affffffff"/>
                          <w:jc w:val="center"/>
                        </w:pPr>
                        <w:r>
                          <w:rPr>
                            <w:rFonts w:hint="eastAsia"/>
                            <w:sz w:val="21"/>
                            <w:szCs w:val="21"/>
                          </w:rPr>
                          <w:t>和报告</w:t>
                        </w:r>
                      </w:p>
                      <w:p w14:paraId="5C4917FA" w14:textId="77777777" w:rsidR="00F24F6A" w:rsidRDefault="00F24F6A" w:rsidP="00466514"/>
                    </w:txbxContent>
                  </v:textbox>
                </v:roundrect>
                <v:shape id="直接箭头连接符 63" o:spid="_x0000_s1044" type="#_x0000_t32" style="position:absolute;left:17698;top:3956;width:4861;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1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">
                  <v:stroke endarrow="block"/>
                </v:shape>
                <v:shape id="直接箭头连接符 64" o:spid="_x0000_s1045" type="#_x0000_t32" style="position:absolute;left:17704;top:5779;width:48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">
                  <v:stroke startarrow="block"/>
                </v:shape>
                <v:shape id="直接箭头连接符 66" o:spid="_x0000_s1046" type="#_x0000_t32" style="position:absolute;left:17698;top:14653;width:4861;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QvaxgAAANsAAAAPAAAAZHJzL2Rvd25yZXYueG1sRI9Pa8JA&#10;FMTvBb/D8oTe6sZS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feUL2sYAAADbAAAA&#10;DwAAAAAAAAAAAAAAAAAHAgAAZHJzL2Rvd25yZXYueG1sUEsFBgAAAAADAAMAtwAAAPoCAAAAAA==&#10;">
                  <v:stroke endarrow="block"/>
                </v:shape>
                <v:shape id="直接箭头连接符 67" o:spid="_x0000_s1047" type="#_x0000_t32" style="position:absolute;left:17698;top:16292;width:4861;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">
                  <v:stroke startarrow="block"/>
                </v:shape>
                <v:shape id="直接箭头连接符 69" o:spid="_x0000_s1048" type="#_x0000_t32" style="position:absolute;left:17696;top:25091;width:4858;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直接箭头连接符 70" o:spid="_x0000_s1049" type="#_x0000_t32" style="position:absolute;left:17695;top:26816;width:4851;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">
                  <v:stroke startarrow="block"/>
                </v:shape>
                <w10:anchorlock/>
              </v:group>
            </w:pict>
          </mc:Fallback>
        </mc:AlternateContent>
      </w:r>
      <w:bookmarkEnd w:id="26"/>
    </w:p>
    <w:p w14:paraId="66C82F10" w14:textId="77777777" w:rsidR="00466514" w:rsidRPr="002A4FC7" w:rsidRDefault="00466514" w:rsidP="00466514">
      <w:pPr>
        <w:spacing w:beforeLines="50" w:before="156" w:afterLines="50" w:after="156"/>
        <w:ind w:left="623"/>
        <w:jc w:val="center"/>
        <w:rPr>
          <w:rFonts w:asciiTheme="minorEastAsia" w:hAnsiTheme="minorEastAsia" w:cs="Times New Roman"/>
          <w:szCs w:val="21"/>
        </w:rPr>
      </w:pPr>
      <w:r w:rsidRPr="002A4FC7">
        <w:rPr>
          <w:rFonts w:asciiTheme="minorEastAsia" w:hAnsiTheme="minorEastAsia" w:cs="Times New Roman" w:hint="eastAsia"/>
          <w:szCs w:val="21"/>
        </w:rPr>
        <w:t>图B.1</w:t>
      </w:r>
      <w:r w:rsidRPr="002A4FC7">
        <w:rPr>
          <w:rFonts w:asciiTheme="minorEastAsia" w:hAnsiTheme="minorEastAsia" w:cs="Times New Roman"/>
          <w:szCs w:val="21"/>
        </w:rPr>
        <w:t xml:space="preserve">  </w:t>
      </w:r>
      <w:r w:rsidRPr="002A4FC7">
        <w:rPr>
          <w:rFonts w:asciiTheme="minorEastAsia" w:hAnsiTheme="minorEastAsia" w:cs="Times New Roman" w:hint="eastAsia"/>
          <w:szCs w:val="21"/>
        </w:rPr>
        <w:t>生命周期评价框架</w:t>
      </w:r>
    </w:p>
    <w:p w14:paraId="28C27352"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依据本文件编制生命周期评价报告时，应包括目的和范围的确定、生命周期清单分析、生命周期影响评价和生命周期解释和报告阶段。</w:t>
      </w:r>
    </w:p>
    <w:p w14:paraId="46CEE9F4" w14:textId="77777777" w:rsidR="00466514" w:rsidRPr="004C7BD3" w:rsidRDefault="00466514" w:rsidP="00466514">
      <w:pPr>
        <w:widowControl/>
        <w:numPr>
          <w:ilvl w:val="1"/>
          <w:numId w:val="23"/>
        </w:numPr>
        <w:wordWrap w:val="0"/>
        <w:overflowPunct w:val="0"/>
        <w:autoSpaceDE w:val="0"/>
        <w:spacing w:beforeLines="100" w:before="312" w:afterLines="100" w:after="312"/>
        <w:outlineLvl w:val="1"/>
        <w:rPr>
          <w:rFonts w:ascii="黑体" w:eastAsia="黑体" w:hAnsi="Times New Roman" w:cs="Times New Roman"/>
          <w:kern w:val="21"/>
          <w:szCs w:val="20"/>
        </w:rPr>
      </w:pPr>
      <w:bookmarkStart w:id="27" w:name="_Toc43733801"/>
      <w:r w:rsidRPr="004C7BD3">
        <w:rPr>
          <w:rFonts w:ascii="黑体" w:eastAsia="黑体" w:hAnsi="Times New Roman" w:cs="Times New Roman" w:hint="eastAsia"/>
          <w:kern w:val="21"/>
          <w:szCs w:val="20"/>
        </w:rPr>
        <w:t>目的和范围的确定</w:t>
      </w:r>
      <w:bookmarkEnd w:id="27"/>
    </w:p>
    <w:p w14:paraId="0AF21554"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目的</w:t>
      </w:r>
    </w:p>
    <w:p w14:paraId="0428E946"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通过评价产品全生命周期的环境影响大小，提出绿色设计或绿色化改进方案，从而可为提升和改善薄膜太阳能发电瓦的绿色设计提供依据。</w:t>
      </w:r>
    </w:p>
    <w:p w14:paraId="3089C6EC"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范围</w:t>
      </w:r>
    </w:p>
    <w:p w14:paraId="30A110D2" w14:textId="77777777" w:rsidR="00466514" w:rsidRPr="004C7BD3" w:rsidRDefault="00466514" w:rsidP="00466514">
      <w:pPr>
        <w:widowControl/>
        <w:numPr>
          <w:ilvl w:val="3"/>
          <w:numId w:val="23"/>
        </w:numPr>
        <w:tabs>
          <w:tab w:val="num" w:pos="360"/>
        </w:tabs>
        <w:wordWrap w:val="0"/>
        <w:overflowPunct w:val="0"/>
        <w:autoSpaceDE w:val="0"/>
        <w:autoSpaceDN w:val="0"/>
        <w:spacing w:beforeLines="50" w:before="156" w:afterLines="50" w:after="156"/>
        <w:outlineLvl w:val="3"/>
        <w:rPr>
          <w:rFonts w:ascii="黑体" w:eastAsia="黑体" w:hAnsi="Times New Roman" w:cs="Times New Roman"/>
          <w:kern w:val="21"/>
          <w:szCs w:val="20"/>
        </w:rPr>
      </w:pPr>
      <w:r w:rsidRPr="004C7BD3">
        <w:rPr>
          <w:rFonts w:ascii="黑体" w:eastAsia="黑体" w:hAnsi="Times New Roman" w:cs="Times New Roman" w:hint="eastAsia"/>
          <w:kern w:val="21"/>
          <w:szCs w:val="20"/>
        </w:rPr>
        <w:t>功能单位</w:t>
      </w:r>
    </w:p>
    <w:p w14:paraId="2E0F0DE6"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C22F2">
        <w:rPr>
          <w:rFonts w:ascii="宋体" w:eastAsia="宋体" w:hAnsi="Times New Roman" w:cs="Times New Roman" w:hint="eastAsia"/>
          <w:noProof/>
          <w:szCs w:val="20"/>
        </w:rPr>
        <w:t>本文件以生产1平方米（m</w:t>
      </w:r>
      <w:r w:rsidRPr="002C22F2">
        <w:rPr>
          <w:rFonts w:ascii="宋体" w:eastAsia="宋体" w:hAnsi="Times New Roman" w:cs="Times New Roman" w:hint="eastAsia"/>
          <w:noProof/>
          <w:szCs w:val="20"/>
          <w:vertAlign w:val="superscript"/>
        </w:rPr>
        <w:t>2</w:t>
      </w:r>
      <w:r w:rsidRPr="002C22F2">
        <w:rPr>
          <w:rFonts w:ascii="宋体" w:eastAsia="宋体" w:hAnsi="Times New Roman" w:cs="Times New Roman" w:hint="eastAsia"/>
          <w:noProof/>
          <w:szCs w:val="20"/>
        </w:rPr>
        <w:t>）薄膜太阳能发电瓦为功能单位来表示。</w:t>
      </w:r>
    </w:p>
    <w:p w14:paraId="12950095" w14:textId="77777777" w:rsidR="00466514" w:rsidRPr="004C7BD3" w:rsidRDefault="00466514" w:rsidP="00466514">
      <w:pPr>
        <w:widowControl/>
        <w:numPr>
          <w:ilvl w:val="3"/>
          <w:numId w:val="23"/>
        </w:numPr>
        <w:tabs>
          <w:tab w:val="num" w:pos="360"/>
        </w:tabs>
        <w:wordWrap w:val="0"/>
        <w:overflowPunct w:val="0"/>
        <w:autoSpaceDE w:val="0"/>
        <w:autoSpaceDN w:val="0"/>
        <w:spacing w:beforeLines="50" w:before="156" w:afterLines="50" w:after="156"/>
        <w:outlineLvl w:val="3"/>
        <w:rPr>
          <w:rFonts w:ascii="黑体" w:eastAsia="黑体" w:hAnsi="Times New Roman" w:cs="Times New Roman"/>
          <w:kern w:val="21"/>
          <w:szCs w:val="20"/>
        </w:rPr>
      </w:pPr>
      <w:r w:rsidRPr="004C7BD3">
        <w:rPr>
          <w:rFonts w:ascii="黑体" w:eastAsia="黑体" w:hAnsi="Times New Roman" w:cs="Times New Roman" w:hint="eastAsia"/>
          <w:kern w:val="21"/>
          <w:szCs w:val="20"/>
        </w:rPr>
        <w:t>系统边界</w:t>
      </w:r>
    </w:p>
    <w:p w14:paraId="7944074D" w14:textId="77777777" w:rsidR="00466514" w:rsidRPr="004C7BD3" w:rsidRDefault="00466514" w:rsidP="00466514">
      <w:pPr>
        <w:pStyle w:val="af5"/>
        <w:numPr>
          <w:ilvl w:val="4"/>
          <w:numId w:val="23"/>
        </w:numPr>
        <w:tabs>
          <w:tab w:val="center" w:pos="4201"/>
          <w:tab w:val="right" w:leader="dot" w:pos="9298"/>
        </w:tabs>
        <w:spacing w:before="156" w:after="156"/>
        <w:rPr>
          <w:rFonts w:ascii="宋体" w:eastAsia="宋体"/>
          <w:noProof/>
        </w:rPr>
      </w:pPr>
      <w:r w:rsidRPr="004C7BD3">
        <w:rPr>
          <w:rFonts w:ascii="宋体" w:eastAsia="宋体" w:hint="eastAsia"/>
          <w:noProof/>
        </w:rPr>
        <w:t xml:space="preserve"> 系统边界如图B.2所示：</w:t>
      </w:r>
    </w:p>
    <w:p w14:paraId="41D9177F"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p>
    <w:p w14:paraId="40674D29"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宋体" w:cs="Times New Roman"/>
          <w:noProof/>
          <w:szCs w:val="20"/>
        </w:rPr>
      </w:pPr>
      <w:r w:rsidRPr="004C7BD3">
        <w:rPr>
          <w:noProof/>
        </w:rPr>
        <w:lastRenderedPageBreak/>
        <w:drawing>
          <wp:inline distT="0" distB="0" distL="0" distR="0" wp14:anchorId="354F00AD" wp14:editId="32D9CCC2">
            <wp:extent cx="5274310" cy="2341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341880"/>
                    </a:xfrm>
                    <a:prstGeom prst="rect">
                      <a:avLst/>
                    </a:prstGeom>
                  </pic:spPr>
                </pic:pic>
              </a:graphicData>
            </a:graphic>
          </wp:inline>
        </w:drawing>
      </w:r>
    </w:p>
    <w:p w14:paraId="5607F88F" w14:textId="77777777" w:rsidR="00466514" w:rsidRPr="002A4FC7" w:rsidRDefault="00466514" w:rsidP="00466514">
      <w:pPr>
        <w:spacing w:beforeLines="50" w:before="156" w:afterLines="50" w:after="156"/>
        <w:ind w:left="623"/>
        <w:jc w:val="center"/>
        <w:rPr>
          <w:rFonts w:asciiTheme="minorEastAsia" w:hAnsiTheme="minorEastAsia" w:cs="Times New Roman"/>
          <w:szCs w:val="21"/>
        </w:rPr>
      </w:pPr>
      <w:r w:rsidRPr="002A4FC7">
        <w:rPr>
          <w:rFonts w:asciiTheme="minorEastAsia" w:hAnsiTheme="minorEastAsia" w:cs="Times New Roman" w:hint="eastAsia"/>
          <w:szCs w:val="21"/>
        </w:rPr>
        <w:t>图B.</w:t>
      </w:r>
      <w:r w:rsidRPr="002A4FC7">
        <w:rPr>
          <w:rFonts w:asciiTheme="minorEastAsia" w:hAnsiTheme="minorEastAsia" w:cs="Times New Roman"/>
          <w:szCs w:val="21"/>
        </w:rPr>
        <w:t xml:space="preserve">2  </w:t>
      </w:r>
      <w:r w:rsidRPr="002A4FC7">
        <w:rPr>
          <w:rFonts w:asciiTheme="minorEastAsia" w:hAnsiTheme="minorEastAsia" w:cs="Times New Roman" w:hint="eastAsia"/>
          <w:szCs w:val="21"/>
        </w:rPr>
        <w:t>薄膜太阳能发电瓦生命周期评价系统边界图</w:t>
      </w:r>
    </w:p>
    <w:p w14:paraId="0AD7578D"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B.2.2.2.2  系统边界应包含以下单元过程：</w:t>
      </w:r>
    </w:p>
    <w:p w14:paraId="02466849" w14:textId="77777777" w:rsidR="00466514" w:rsidRPr="004C7BD3" w:rsidRDefault="00466514" w:rsidP="00466514">
      <w:pPr>
        <w:numPr>
          <w:ilvl w:val="0"/>
          <w:numId w:val="27"/>
        </w:numPr>
        <w:rPr>
          <w:rFonts w:ascii="宋体" w:eastAsia="宋体" w:hAnsi="Times New Roman" w:cs="Times New Roman"/>
          <w:szCs w:val="20"/>
        </w:rPr>
      </w:pPr>
      <w:r w:rsidRPr="004C7BD3">
        <w:rPr>
          <w:rFonts w:ascii="宋体" w:eastAsia="宋体" w:hAnsi="Times New Roman" w:cs="Times New Roman" w:hint="eastAsia"/>
          <w:szCs w:val="20"/>
        </w:rPr>
        <w:t>原材料获取：产品生产过程中消耗的主要原材料的开采及生产过程；</w:t>
      </w:r>
    </w:p>
    <w:p w14:paraId="621B6480" w14:textId="77777777" w:rsidR="00466514" w:rsidRPr="004C7BD3" w:rsidRDefault="00466514" w:rsidP="00466514">
      <w:pPr>
        <w:numPr>
          <w:ilvl w:val="0"/>
          <w:numId w:val="27"/>
        </w:numPr>
        <w:rPr>
          <w:rFonts w:ascii="宋体" w:eastAsia="宋体" w:hAnsi="Times New Roman" w:cs="Times New Roman"/>
          <w:szCs w:val="20"/>
        </w:rPr>
      </w:pPr>
      <w:r w:rsidRPr="004C7BD3">
        <w:rPr>
          <w:rFonts w:ascii="宋体" w:eastAsia="宋体" w:hAnsi="Times New Roman" w:cs="Times New Roman" w:hint="eastAsia"/>
          <w:szCs w:val="20"/>
        </w:rPr>
        <w:t>能源获取：所用天然气、燃煤、汽油、燃料油、电力等能源的开采及生产过程；</w:t>
      </w:r>
    </w:p>
    <w:p w14:paraId="4FEB743E" w14:textId="77777777" w:rsidR="00466514" w:rsidRPr="004C7BD3" w:rsidRDefault="00466514" w:rsidP="00466514">
      <w:pPr>
        <w:numPr>
          <w:ilvl w:val="0"/>
          <w:numId w:val="27"/>
        </w:numPr>
        <w:rPr>
          <w:rFonts w:ascii="宋体" w:eastAsia="宋体" w:hAnsi="Times New Roman" w:cs="Times New Roman"/>
          <w:szCs w:val="20"/>
        </w:rPr>
      </w:pPr>
      <w:r w:rsidRPr="004C7BD3">
        <w:rPr>
          <w:rFonts w:ascii="宋体" w:eastAsia="宋体" w:hAnsi="Times New Roman" w:cs="Times New Roman" w:hint="eastAsia"/>
          <w:szCs w:val="20"/>
        </w:rPr>
        <w:t>运输：主要原材料</w:t>
      </w:r>
      <w:r>
        <w:rPr>
          <w:rFonts w:ascii="宋体" w:eastAsia="宋体" w:hAnsi="Times New Roman" w:cs="Times New Roman" w:hint="eastAsia"/>
          <w:szCs w:val="20"/>
        </w:rPr>
        <w:t>及</w:t>
      </w:r>
      <w:r w:rsidRPr="004C7BD3">
        <w:rPr>
          <w:rFonts w:ascii="宋体" w:eastAsia="宋体" w:hAnsi="Times New Roman" w:cs="Times New Roman" w:hint="eastAsia"/>
          <w:szCs w:val="20"/>
        </w:rPr>
        <w:t>能源的运输过程；</w:t>
      </w:r>
    </w:p>
    <w:p w14:paraId="16D75507" w14:textId="77777777" w:rsidR="00466514" w:rsidRPr="004C7BD3" w:rsidRDefault="00466514" w:rsidP="00466514">
      <w:pPr>
        <w:numPr>
          <w:ilvl w:val="0"/>
          <w:numId w:val="27"/>
        </w:numPr>
        <w:rPr>
          <w:rFonts w:ascii="宋体" w:eastAsia="宋体" w:hAnsi="Times New Roman" w:cs="Times New Roman"/>
          <w:szCs w:val="20"/>
        </w:rPr>
      </w:pPr>
      <w:r w:rsidRPr="004C7BD3">
        <w:rPr>
          <w:rFonts w:ascii="宋体" w:eastAsia="宋体" w:hAnsi="Times New Roman" w:cs="Times New Roman" w:hint="eastAsia"/>
          <w:szCs w:val="20"/>
        </w:rPr>
        <w:t>产品生产：产品生产所涵盖的全部工序。</w:t>
      </w:r>
    </w:p>
    <w:p w14:paraId="5DE5B399" w14:textId="77777777" w:rsidR="00466514" w:rsidRPr="004C7BD3" w:rsidRDefault="00466514" w:rsidP="00466514">
      <w:pPr>
        <w:spacing w:beforeLines="50" w:before="156"/>
        <w:ind w:left="420"/>
        <w:rPr>
          <w:rFonts w:ascii="宋体" w:eastAsia="宋体" w:hAnsi="Times New Roman" w:cs="Times New Roman"/>
          <w:szCs w:val="20"/>
        </w:rPr>
      </w:pPr>
      <w:r w:rsidRPr="004C7BD3">
        <w:rPr>
          <w:rFonts w:ascii="宋体" w:eastAsia="宋体" w:hAnsi="Times New Roman" w:cs="Times New Roman" w:hint="eastAsia"/>
          <w:szCs w:val="20"/>
        </w:rPr>
        <w:t>B.2.2.2.3  系统边界宜包含以下单元过程：</w:t>
      </w:r>
    </w:p>
    <w:p w14:paraId="5027EE6A" w14:textId="77777777" w:rsidR="00466514" w:rsidRPr="004C7BD3" w:rsidRDefault="00466514" w:rsidP="00466514">
      <w:pPr>
        <w:numPr>
          <w:ilvl w:val="0"/>
          <w:numId w:val="28"/>
        </w:numPr>
        <w:rPr>
          <w:rFonts w:ascii="宋体" w:eastAsia="宋体" w:hAnsi="Times New Roman" w:cs="Times New Roman"/>
          <w:szCs w:val="20"/>
        </w:rPr>
      </w:pPr>
      <w:r w:rsidRPr="004C7BD3">
        <w:rPr>
          <w:rFonts w:ascii="宋体" w:eastAsia="宋体" w:hAnsi="Times New Roman" w:cs="Times New Roman" w:hint="eastAsia"/>
          <w:szCs w:val="20"/>
        </w:rPr>
        <w:t>产品使用：产品出厂后的运输、使用与维护过程；</w:t>
      </w:r>
    </w:p>
    <w:p w14:paraId="26F23FB0" w14:textId="77777777" w:rsidR="00466514" w:rsidRPr="004C7BD3" w:rsidRDefault="00466514" w:rsidP="00466514">
      <w:pPr>
        <w:numPr>
          <w:ilvl w:val="0"/>
          <w:numId w:val="28"/>
        </w:numPr>
        <w:rPr>
          <w:rFonts w:ascii="宋体" w:eastAsia="宋体" w:hAnsi="Times New Roman" w:cs="Times New Roman"/>
          <w:szCs w:val="20"/>
        </w:rPr>
      </w:pPr>
      <w:r w:rsidRPr="004C7BD3">
        <w:rPr>
          <w:rFonts w:ascii="宋体" w:eastAsia="宋体" w:hAnsi="Times New Roman" w:cs="Times New Roman" w:hint="eastAsia"/>
          <w:szCs w:val="20"/>
        </w:rPr>
        <w:t>回收再利用：产品报废、回收、循环利用与最终处置过程。</w:t>
      </w:r>
    </w:p>
    <w:p w14:paraId="3681FAFC" w14:textId="77777777" w:rsidR="00466514" w:rsidRPr="004C7BD3" w:rsidRDefault="00466514" w:rsidP="00466514">
      <w:pPr>
        <w:widowControl/>
        <w:numPr>
          <w:ilvl w:val="3"/>
          <w:numId w:val="23"/>
        </w:numPr>
        <w:tabs>
          <w:tab w:val="num" w:pos="360"/>
        </w:tabs>
        <w:wordWrap w:val="0"/>
        <w:overflowPunct w:val="0"/>
        <w:autoSpaceDE w:val="0"/>
        <w:autoSpaceDN w:val="0"/>
        <w:spacing w:beforeLines="50" w:before="156" w:afterLines="50" w:after="156"/>
        <w:outlineLvl w:val="3"/>
        <w:rPr>
          <w:rFonts w:ascii="黑体" w:eastAsia="黑体" w:hAnsi="Times New Roman" w:cs="Times New Roman"/>
          <w:kern w:val="21"/>
          <w:szCs w:val="20"/>
        </w:rPr>
      </w:pPr>
      <w:r w:rsidRPr="004C7BD3">
        <w:rPr>
          <w:rFonts w:ascii="黑体" w:eastAsia="黑体" w:hAnsi="Times New Roman" w:cs="Times New Roman" w:hint="eastAsia"/>
          <w:kern w:val="21"/>
          <w:szCs w:val="20"/>
        </w:rPr>
        <w:t>数据取舍原则</w:t>
      </w:r>
    </w:p>
    <w:p w14:paraId="33866A4B"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所涉及的物质（能量）数据的取舍应遵循如下准则：</w:t>
      </w:r>
    </w:p>
    <w:p w14:paraId="46A8836E" w14:textId="77777777" w:rsidR="00466514" w:rsidRPr="004C7BD3" w:rsidRDefault="00466514" w:rsidP="00466514">
      <w:pPr>
        <w:numPr>
          <w:ilvl w:val="0"/>
          <w:numId w:val="29"/>
        </w:numPr>
        <w:ind w:left="0" w:firstLineChars="200" w:firstLine="420"/>
        <w:rPr>
          <w:rFonts w:ascii="宋体" w:eastAsia="宋体" w:hAnsi="Times New Roman" w:cs="Times New Roman"/>
          <w:szCs w:val="20"/>
        </w:rPr>
      </w:pPr>
      <w:r w:rsidRPr="004C7BD3">
        <w:rPr>
          <w:rFonts w:ascii="宋体" w:eastAsia="宋体" w:hAnsi="Times New Roman" w:cs="Times New Roman" w:hint="eastAsia"/>
          <w:szCs w:val="20"/>
        </w:rPr>
        <w:t>所有的能源输入均需列出，包括使用的含能废弃物；</w:t>
      </w:r>
    </w:p>
    <w:p w14:paraId="49C6F80A" w14:textId="77777777" w:rsidR="00466514" w:rsidRPr="004C7BD3" w:rsidRDefault="00466514" w:rsidP="00466514">
      <w:pPr>
        <w:numPr>
          <w:ilvl w:val="0"/>
          <w:numId w:val="29"/>
        </w:numPr>
        <w:ind w:left="0" w:firstLineChars="200" w:firstLine="420"/>
        <w:rPr>
          <w:rFonts w:ascii="宋体" w:eastAsia="宋体" w:hAnsi="Times New Roman" w:cs="Times New Roman"/>
          <w:szCs w:val="20"/>
        </w:rPr>
      </w:pPr>
      <w:r w:rsidRPr="004C7BD3">
        <w:rPr>
          <w:rFonts w:ascii="宋体" w:eastAsia="宋体" w:hAnsi="Times New Roman" w:cs="Times New Roman" w:hint="eastAsia"/>
          <w:szCs w:val="20"/>
        </w:rPr>
        <w:t>应列出主要的原材料输入，符合准则可忽略；</w:t>
      </w:r>
    </w:p>
    <w:p w14:paraId="712672BE" w14:textId="77777777" w:rsidR="00466514" w:rsidRPr="004C7BD3" w:rsidRDefault="00466514" w:rsidP="00466514">
      <w:pPr>
        <w:numPr>
          <w:ilvl w:val="0"/>
          <w:numId w:val="29"/>
        </w:numPr>
        <w:ind w:left="0" w:firstLineChars="200" w:firstLine="420"/>
        <w:rPr>
          <w:rFonts w:ascii="宋体" w:eastAsia="宋体" w:hAnsi="Times New Roman" w:cs="Times New Roman"/>
          <w:szCs w:val="20"/>
        </w:rPr>
      </w:pPr>
      <w:r w:rsidRPr="004C7BD3">
        <w:rPr>
          <w:rFonts w:ascii="宋体" w:eastAsia="宋体" w:hAnsi="Times New Roman" w:cs="Times New Roman" w:hint="eastAsia"/>
          <w:szCs w:val="20"/>
        </w:rPr>
        <w:t>国家或地方相关标准规定的大气、水体、土壤的各种污染物和固体废弃物均需列出；</w:t>
      </w:r>
    </w:p>
    <w:p w14:paraId="6B0CDE6E" w14:textId="77777777" w:rsidR="00466514" w:rsidRPr="004C7BD3" w:rsidRDefault="00466514" w:rsidP="00466514">
      <w:pPr>
        <w:numPr>
          <w:ilvl w:val="0"/>
          <w:numId w:val="29"/>
        </w:numPr>
        <w:ind w:left="0" w:firstLineChars="200" w:firstLine="420"/>
        <w:rPr>
          <w:rFonts w:ascii="宋体" w:eastAsia="宋体" w:hAnsi="Times New Roman" w:cs="Times New Roman"/>
          <w:szCs w:val="20"/>
        </w:rPr>
      </w:pPr>
      <w:r w:rsidRPr="004C7BD3">
        <w:rPr>
          <w:rFonts w:ascii="宋体" w:eastAsia="宋体" w:hAnsi="Times New Roman" w:cs="Times New Roman" w:hint="eastAsia"/>
          <w:szCs w:val="20"/>
        </w:rPr>
        <w:t>任何有毒有害物质均不可忽略；</w:t>
      </w:r>
    </w:p>
    <w:p w14:paraId="67BE0218" w14:textId="77777777" w:rsidR="00466514" w:rsidRPr="004C7BD3" w:rsidRDefault="00466514" w:rsidP="00466514">
      <w:pPr>
        <w:numPr>
          <w:ilvl w:val="0"/>
          <w:numId w:val="29"/>
        </w:numPr>
        <w:ind w:left="0" w:firstLineChars="200" w:firstLine="420"/>
        <w:rPr>
          <w:rFonts w:ascii="宋体" w:eastAsia="宋体" w:hAnsi="Times New Roman" w:cs="Times New Roman"/>
          <w:szCs w:val="20"/>
        </w:rPr>
      </w:pPr>
      <w:r w:rsidRPr="004C7BD3">
        <w:rPr>
          <w:rFonts w:ascii="宋体" w:eastAsia="宋体" w:hAnsi="Times New Roman" w:cs="Times New Roman" w:hint="eastAsia"/>
          <w:szCs w:val="20"/>
        </w:rPr>
        <w:t>忽略的单项物质（能量）流或单元过程对环境影响的贡献均不得超过1%；</w:t>
      </w:r>
    </w:p>
    <w:p w14:paraId="7F632E5A" w14:textId="77777777" w:rsidR="00466514" w:rsidRPr="004C7BD3" w:rsidRDefault="00466514" w:rsidP="00466514">
      <w:pPr>
        <w:numPr>
          <w:ilvl w:val="0"/>
          <w:numId w:val="29"/>
        </w:numPr>
        <w:ind w:leftChars="200" w:left="850" w:hangingChars="205" w:hanging="430"/>
        <w:rPr>
          <w:rFonts w:ascii="宋体" w:eastAsia="宋体" w:hAnsi="Times New Roman" w:cs="Times New Roman"/>
          <w:szCs w:val="20"/>
        </w:rPr>
      </w:pPr>
      <w:r w:rsidRPr="004C7BD3">
        <w:rPr>
          <w:rFonts w:ascii="宋体" w:eastAsia="宋体" w:hAnsi="Times New Roman" w:cs="Times New Roman" w:hint="eastAsia"/>
          <w:szCs w:val="20"/>
        </w:rPr>
        <w:t>所有忽略的物质（能量）流与单元过程对环境影响贡献总和不超过5%，且应予以说明。</w:t>
      </w:r>
    </w:p>
    <w:p w14:paraId="1AF63885" w14:textId="77777777" w:rsidR="00466514" w:rsidRPr="004C7BD3" w:rsidRDefault="00466514" w:rsidP="00466514">
      <w:pPr>
        <w:widowControl/>
        <w:numPr>
          <w:ilvl w:val="1"/>
          <w:numId w:val="23"/>
        </w:numPr>
        <w:wordWrap w:val="0"/>
        <w:overflowPunct w:val="0"/>
        <w:autoSpaceDE w:val="0"/>
        <w:spacing w:beforeLines="100" w:before="312" w:afterLines="100" w:after="312"/>
        <w:outlineLvl w:val="1"/>
        <w:rPr>
          <w:rFonts w:ascii="黑体" w:eastAsia="黑体" w:hAnsi="Times New Roman" w:cs="Times New Roman"/>
          <w:kern w:val="21"/>
          <w:szCs w:val="20"/>
        </w:rPr>
      </w:pPr>
      <w:bookmarkStart w:id="28" w:name="_Toc43733802"/>
      <w:r w:rsidRPr="004C7BD3">
        <w:rPr>
          <w:rFonts w:ascii="黑体" w:eastAsia="黑体" w:hAnsi="Times New Roman" w:cs="Times New Roman" w:hint="eastAsia"/>
          <w:kern w:val="21"/>
          <w:szCs w:val="20"/>
        </w:rPr>
        <w:t>生命周期清单分析</w:t>
      </w:r>
      <w:bookmarkEnd w:id="28"/>
    </w:p>
    <w:p w14:paraId="72E309AD"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生命周期清单分析宜包括的步骤如图B.3所示：</w:t>
      </w:r>
    </w:p>
    <w:p w14:paraId="0AF71701" w14:textId="77777777" w:rsidR="00466514" w:rsidRPr="004C7BD3" w:rsidRDefault="00466514" w:rsidP="00466514">
      <w:pPr>
        <w:widowControl/>
        <w:tabs>
          <w:tab w:val="center" w:pos="4201"/>
          <w:tab w:val="right" w:leader="dot" w:pos="9298"/>
        </w:tabs>
        <w:autoSpaceDE w:val="0"/>
        <w:autoSpaceDN w:val="0"/>
        <w:rPr>
          <w:rFonts w:ascii="宋体" w:eastAsia="宋体" w:hAnsi="宋体" w:cs="Times New Roman"/>
          <w:noProof/>
          <w:szCs w:val="20"/>
        </w:rPr>
      </w:pPr>
      <w:r>
        <w:rPr>
          <w:rFonts w:ascii="宋体" w:eastAsia="宋体" w:hAnsi="宋体" w:cs="Times New Roman"/>
          <w:noProof/>
          <w:szCs w:val="20"/>
        </w:rPr>
        <w:lastRenderedPageBreak/>
        <mc:AlternateContent>
          <mc:Choice Requires="wpc">
            <w:drawing>
              <wp:inline distT="0" distB="0" distL="0" distR="0" wp14:anchorId="6890F522" wp14:editId="1C18FE35">
                <wp:extent cx="5486400" cy="4705350"/>
                <wp:effectExtent l="0" t="0" r="0" b="3810"/>
                <wp:docPr id="88" name="画布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文本框 13"/>
                        <wps:cNvSpPr txBox="1">
                          <a:spLocks noChangeArrowheads="1"/>
                        </wps:cNvSpPr>
                        <wps:spPr bwMode="auto">
                          <a:xfrm>
                            <a:off x="1981200" y="200025"/>
                            <a:ext cx="1543050" cy="304800"/>
                          </a:xfrm>
                          <a:prstGeom prst="rect">
                            <a:avLst/>
                          </a:prstGeom>
                          <a:solidFill>
                            <a:srgbClr val="FFFFFF"/>
                          </a:solidFill>
                          <a:ln w="6350">
                            <a:solidFill>
                              <a:srgbClr val="000000"/>
                            </a:solidFill>
                            <a:miter lim="800000"/>
                            <a:headEnd/>
                            <a:tailEnd/>
                          </a:ln>
                        </wps:spPr>
                        <wps:txbx>
                          <w:txbxContent>
                            <w:p w14:paraId="090CFFAC" w14:textId="77777777" w:rsidR="00F24F6A" w:rsidRDefault="00F24F6A" w:rsidP="00466514">
                              <w:pPr>
                                <w:pStyle w:val="affffffff"/>
                                <w:jc w:val="center"/>
                                <w:rPr>
                                  <w:sz w:val="21"/>
                                  <w:szCs w:val="21"/>
                                </w:rPr>
                              </w:pPr>
                              <w:r>
                                <w:rPr>
                                  <w:rFonts w:hint="eastAsia"/>
                                  <w:sz w:val="21"/>
                                  <w:szCs w:val="21"/>
                                </w:rPr>
                                <w:t>目的和范围的确定</w:t>
                              </w:r>
                            </w:p>
                            <w:p w14:paraId="52B929D9" w14:textId="77777777" w:rsidR="00F24F6A" w:rsidRDefault="00F24F6A" w:rsidP="00466514">
                              <w:pPr>
                                <w:rPr>
                                  <w:szCs w:val="21"/>
                                </w:rPr>
                              </w:pPr>
                            </w:p>
                          </w:txbxContent>
                        </wps:txbx>
                        <wps:bodyPr rot="0" vert="horz" wrap="square" lIns="91440" tIns="45720" rIns="91440" bIns="45720" anchor="t" anchorCtr="0" upright="1">
                          <a:noAutofit/>
                        </wps:bodyPr>
                      </wps:wsp>
                      <wps:wsp>
                        <wps:cNvPr id="3" name="文本框 13"/>
                        <wps:cNvSpPr txBox="1">
                          <a:spLocks noChangeArrowheads="1"/>
                        </wps:cNvSpPr>
                        <wps:spPr bwMode="auto">
                          <a:xfrm>
                            <a:off x="1981200" y="741680"/>
                            <a:ext cx="1543050" cy="304800"/>
                          </a:xfrm>
                          <a:prstGeom prst="rect">
                            <a:avLst/>
                          </a:prstGeom>
                          <a:solidFill>
                            <a:srgbClr val="FFFFFF"/>
                          </a:solidFill>
                          <a:ln w="6350">
                            <a:solidFill>
                              <a:srgbClr val="000000"/>
                            </a:solidFill>
                            <a:miter lim="800000"/>
                            <a:headEnd/>
                            <a:tailEnd/>
                          </a:ln>
                        </wps:spPr>
                        <wps:txbx>
                          <w:txbxContent>
                            <w:p w14:paraId="74670D37" w14:textId="77777777" w:rsidR="00F24F6A" w:rsidRDefault="00F24F6A" w:rsidP="00466514">
                              <w:pPr>
                                <w:pStyle w:val="affffffff"/>
                                <w:jc w:val="center"/>
                              </w:pPr>
                              <w:r>
                                <w:rPr>
                                  <w:rFonts w:hint="eastAsia"/>
                                  <w:sz w:val="21"/>
                                  <w:szCs w:val="21"/>
                                </w:rPr>
                                <w:t>数据采集准备</w:t>
                              </w:r>
                            </w:p>
                          </w:txbxContent>
                        </wps:txbx>
                        <wps:bodyPr rot="0" vert="horz" wrap="square" lIns="91440" tIns="45720" rIns="91440" bIns="45720" anchor="t" anchorCtr="0" upright="1">
                          <a:noAutofit/>
                        </wps:bodyPr>
                      </wps:wsp>
                      <wps:wsp>
                        <wps:cNvPr id="4" name="文本框 13"/>
                        <wps:cNvSpPr txBox="1">
                          <a:spLocks noChangeArrowheads="1"/>
                        </wps:cNvSpPr>
                        <wps:spPr bwMode="auto">
                          <a:xfrm>
                            <a:off x="1981200" y="1256030"/>
                            <a:ext cx="1543050" cy="304800"/>
                          </a:xfrm>
                          <a:prstGeom prst="rect">
                            <a:avLst/>
                          </a:prstGeom>
                          <a:solidFill>
                            <a:srgbClr val="FFFFFF"/>
                          </a:solidFill>
                          <a:ln w="6350">
                            <a:solidFill>
                              <a:srgbClr val="000000"/>
                            </a:solidFill>
                            <a:miter lim="800000"/>
                            <a:headEnd/>
                            <a:tailEnd/>
                          </a:ln>
                        </wps:spPr>
                        <wps:txbx>
                          <w:txbxContent>
                            <w:p w14:paraId="41ECA100" w14:textId="77777777" w:rsidR="00F24F6A" w:rsidRDefault="00F24F6A" w:rsidP="00466514">
                              <w:pPr>
                                <w:pStyle w:val="affffffff"/>
                                <w:jc w:val="center"/>
                              </w:pPr>
                              <w:r>
                                <w:rPr>
                                  <w:rFonts w:hint="eastAsia"/>
                                  <w:sz w:val="21"/>
                                  <w:szCs w:val="21"/>
                                </w:rPr>
                                <w:t>数据采集</w:t>
                              </w:r>
                            </w:p>
                          </w:txbxContent>
                        </wps:txbx>
                        <wps:bodyPr rot="0" vert="horz" wrap="square" lIns="91440" tIns="45720" rIns="91440" bIns="45720" anchor="t" anchorCtr="0" upright="1">
                          <a:noAutofit/>
                        </wps:bodyPr>
                      </wps:wsp>
                      <wps:wsp>
                        <wps:cNvPr id="5" name="文本框 13"/>
                        <wps:cNvSpPr txBox="1">
                          <a:spLocks noChangeArrowheads="1"/>
                        </wps:cNvSpPr>
                        <wps:spPr bwMode="auto">
                          <a:xfrm>
                            <a:off x="1981200" y="1760855"/>
                            <a:ext cx="1543050" cy="304800"/>
                          </a:xfrm>
                          <a:prstGeom prst="rect">
                            <a:avLst/>
                          </a:prstGeom>
                          <a:solidFill>
                            <a:srgbClr val="FFFFFF"/>
                          </a:solidFill>
                          <a:ln w="6350">
                            <a:solidFill>
                              <a:srgbClr val="000000"/>
                            </a:solidFill>
                            <a:miter lim="800000"/>
                            <a:headEnd/>
                            <a:tailEnd/>
                          </a:ln>
                        </wps:spPr>
                        <wps:txbx>
                          <w:txbxContent>
                            <w:p w14:paraId="6D2DD6D5" w14:textId="77777777" w:rsidR="00F24F6A" w:rsidRDefault="00F24F6A" w:rsidP="00466514">
                              <w:pPr>
                                <w:pStyle w:val="affffffff"/>
                                <w:jc w:val="center"/>
                              </w:pPr>
                              <w:r>
                                <w:rPr>
                                  <w:rFonts w:hint="eastAsia"/>
                                  <w:sz w:val="21"/>
                                  <w:szCs w:val="21"/>
                                </w:rPr>
                                <w:t>数据验证</w:t>
                              </w:r>
                            </w:p>
                          </w:txbxContent>
                        </wps:txbx>
                        <wps:bodyPr rot="0" vert="horz" wrap="square" lIns="91440" tIns="45720" rIns="91440" bIns="45720" anchor="t" anchorCtr="0" upright="1">
                          <a:noAutofit/>
                        </wps:bodyPr>
                      </wps:wsp>
                      <wps:wsp>
                        <wps:cNvPr id="6" name="文本框 13"/>
                        <wps:cNvSpPr txBox="1">
                          <a:spLocks noChangeArrowheads="1"/>
                        </wps:cNvSpPr>
                        <wps:spPr bwMode="auto">
                          <a:xfrm>
                            <a:off x="1981200" y="2331720"/>
                            <a:ext cx="1543050" cy="304800"/>
                          </a:xfrm>
                          <a:prstGeom prst="rect">
                            <a:avLst/>
                          </a:prstGeom>
                          <a:solidFill>
                            <a:srgbClr val="FFFFFF"/>
                          </a:solidFill>
                          <a:ln w="6350">
                            <a:solidFill>
                              <a:srgbClr val="000000"/>
                            </a:solidFill>
                            <a:miter lim="800000"/>
                            <a:headEnd/>
                            <a:tailEnd/>
                          </a:ln>
                        </wps:spPr>
                        <wps:txbx>
                          <w:txbxContent>
                            <w:p w14:paraId="5ED5F05C" w14:textId="77777777" w:rsidR="00F24F6A" w:rsidRDefault="00F24F6A" w:rsidP="00466514">
                              <w:pPr>
                                <w:pStyle w:val="affffffff"/>
                                <w:jc w:val="center"/>
                              </w:pPr>
                              <w:r>
                                <w:rPr>
                                  <w:rFonts w:hint="eastAsia"/>
                                  <w:sz w:val="21"/>
                                  <w:szCs w:val="21"/>
                                </w:rPr>
                                <w:t>将数据关联到单元过程</w:t>
                              </w:r>
                            </w:p>
                          </w:txbxContent>
                        </wps:txbx>
                        <wps:bodyPr rot="0" vert="horz" wrap="square" lIns="91440" tIns="45720" rIns="91440" bIns="45720" anchor="t" anchorCtr="0" upright="1">
                          <a:noAutofit/>
                        </wps:bodyPr>
                      </wps:wsp>
                      <wps:wsp>
                        <wps:cNvPr id="7" name="文本框 13"/>
                        <wps:cNvSpPr txBox="1">
                          <a:spLocks noChangeArrowheads="1"/>
                        </wps:cNvSpPr>
                        <wps:spPr bwMode="auto">
                          <a:xfrm>
                            <a:off x="1981200" y="2847340"/>
                            <a:ext cx="1543050" cy="304800"/>
                          </a:xfrm>
                          <a:prstGeom prst="rect">
                            <a:avLst/>
                          </a:prstGeom>
                          <a:solidFill>
                            <a:srgbClr val="FFFFFF"/>
                          </a:solidFill>
                          <a:ln w="6350">
                            <a:solidFill>
                              <a:srgbClr val="000000"/>
                            </a:solidFill>
                            <a:miter lim="800000"/>
                            <a:headEnd/>
                            <a:tailEnd/>
                          </a:ln>
                        </wps:spPr>
                        <wps:txbx>
                          <w:txbxContent>
                            <w:p w14:paraId="639D7ACA" w14:textId="77777777" w:rsidR="00F24F6A" w:rsidRDefault="00F24F6A" w:rsidP="00466514">
                              <w:pPr>
                                <w:pStyle w:val="affffffff"/>
                                <w:jc w:val="center"/>
                              </w:pPr>
                              <w:r>
                                <w:rPr>
                                  <w:rFonts w:hint="eastAsia"/>
                                  <w:sz w:val="21"/>
                                  <w:szCs w:val="21"/>
                                </w:rPr>
                                <w:t>将数据关联到功能单位</w:t>
                              </w:r>
                            </w:p>
                          </w:txbxContent>
                        </wps:txbx>
                        <wps:bodyPr rot="0" vert="horz" wrap="square" lIns="91440" tIns="45720" rIns="91440" bIns="45720" anchor="t" anchorCtr="0" upright="1">
                          <a:noAutofit/>
                        </wps:bodyPr>
                      </wps:wsp>
                      <wps:wsp>
                        <wps:cNvPr id="8" name="文本框 13"/>
                        <wps:cNvSpPr txBox="1">
                          <a:spLocks noChangeArrowheads="1"/>
                        </wps:cNvSpPr>
                        <wps:spPr bwMode="auto">
                          <a:xfrm>
                            <a:off x="1981200" y="3370580"/>
                            <a:ext cx="1543050" cy="304800"/>
                          </a:xfrm>
                          <a:prstGeom prst="rect">
                            <a:avLst/>
                          </a:prstGeom>
                          <a:solidFill>
                            <a:srgbClr val="FFFFFF"/>
                          </a:solidFill>
                          <a:ln w="6350">
                            <a:solidFill>
                              <a:srgbClr val="000000"/>
                            </a:solidFill>
                            <a:miter lim="800000"/>
                            <a:headEnd/>
                            <a:tailEnd/>
                          </a:ln>
                        </wps:spPr>
                        <wps:txbx>
                          <w:txbxContent>
                            <w:p w14:paraId="636622F8" w14:textId="77777777" w:rsidR="00F24F6A" w:rsidRDefault="00F24F6A" w:rsidP="00466514">
                              <w:pPr>
                                <w:pStyle w:val="affffffff"/>
                                <w:jc w:val="center"/>
                              </w:pPr>
                              <w:r>
                                <w:rPr>
                                  <w:rFonts w:hint="eastAsia"/>
                                  <w:sz w:val="21"/>
                                  <w:szCs w:val="21"/>
                                </w:rPr>
                                <w:t>数据合并</w:t>
                              </w:r>
                            </w:p>
                          </w:txbxContent>
                        </wps:txbx>
                        <wps:bodyPr rot="0" vert="horz" wrap="square" lIns="91440" tIns="45720" rIns="91440" bIns="45720" anchor="t" anchorCtr="0" upright="1">
                          <a:noAutofit/>
                        </wps:bodyPr>
                      </wps:wsp>
                      <wps:wsp>
                        <wps:cNvPr id="9" name="文本框 13"/>
                        <wps:cNvSpPr txBox="1">
                          <a:spLocks noChangeArrowheads="1"/>
                        </wps:cNvSpPr>
                        <wps:spPr bwMode="auto">
                          <a:xfrm>
                            <a:off x="1981200" y="3884930"/>
                            <a:ext cx="1543050" cy="304165"/>
                          </a:xfrm>
                          <a:prstGeom prst="rect">
                            <a:avLst/>
                          </a:prstGeom>
                          <a:solidFill>
                            <a:srgbClr val="FFFFFF"/>
                          </a:solidFill>
                          <a:ln w="6350">
                            <a:solidFill>
                              <a:srgbClr val="000000"/>
                            </a:solidFill>
                            <a:miter lim="800000"/>
                            <a:headEnd/>
                            <a:tailEnd/>
                          </a:ln>
                        </wps:spPr>
                        <wps:txbx>
                          <w:txbxContent>
                            <w:p w14:paraId="399405F0" w14:textId="77777777" w:rsidR="00F24F6A" w:rsidRDefault="00F24F6A" w:rsidP="00466514">
                              <w:pPr>
                                <w:pStyle w:val="affffffff"/>
                                <w:jc w:val="center"/>
                              </w:pPr>
                              <w:r>
                                <w:rPr>
                                  <w:rFonts w:hint="eastAsia"/>
                                  <w:sz w:val="21"/>
                                  <w:szCs w:val="21"/>
                                </w:rPr>
                                <w:t>系统边界的调整</w:t>
                              </w:r>
                            </w:p>
                          </w:txbxContent>
                        </wps:txbx>
                        <wps:bodyPr rot="0" vert="horz" wrap="square" lIns="91440" tIns="45720" rIns="91440" bIns="45720" anchor="t" anchorCtr="0" upright="1">
                          <a:noAutofit/>
                        </wps:bodyPr>
                      </wps:wsp>
                      <wps:wsp>
                        <wps:cNvPr id="10" name="文本框 13"/>
                        <wps:cNvSpPr txBox="1">
                          <a:spLocks noChangeArrowheads="1"/>
                        </wps:cNvSpPr>
                        <wps:spPr bwMode="auto">
                          <a:xfrm>
                            <a:off x="1981200" y="4401185"/>
                            <a:ext cx="1543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1841FC" w14:textId="77777777" w:rsidR="00F24F6A" w:rsidRDefault="00F24F6A" w:rsidP="00466514">
                              <w:pPr>
                                <w:pStyle w:val="affffffff"/>
                                <w:jc w:val="center"/>
                              </w:pPr>
                              <w:r>
                                <w:rPr>
                                  <w:rFonts w:hint="eastAsia"/>
                                  <w:sz w:val="21"/>
                                  <w:szCs w:val="21"/>
                                </w:rPr>
                                <w:t>完成的清单</w:t>
                              </w:r>
                            </w:p>
                          </w:txbxContent>
                        </wps:txbx>
                        <wps:bodyPr rot="0" vert="horz" wrap="square" lIns="91440" tIns="45720" rIns="91440" bIns="45720" anchor="t" anchorCtr="0" upright="1">
                          <a:noAutofit/>
                        </wps:bodyPr>
                      </wps:wsp>
                      <wps:wsp>
                        <wps:cNvPr id="11" name="文本框 13"/>
                        <wps:cNvSpPr txBox="1">
                          <a:spLocks noChangeArrowheads="1"/>
                        </wps:cNvSpPr>
                        <wps:spPr bwMode="auto">
                          <a:xfrm>
                            <a:off x="3808730" y="2199640"/>
                            <a:ext cx="1296670" cy="475615"/>
                          </a:xfrm>
                          <a:prstGeom prst="rect">
                            <a:avLst/>
                          </a:prstGeom>
                          <a:solidFill>
                            <a:srgbClr val="FFFFFF"/>
                          </a:solidFill>
                          <a:ln w="6350">
                            <a:solidFill>
                              <a:srgbClr val="000000"/>
                            </a:solidFill>
                            <a:miter lim="800000"/>
                            <a:headEnd/>
                            <a:tailEnd/>
                          </a:ln>
                        </wps:spPr>
                        <wps:txbx>
                          <w:txbxContent>
                            <w:p w14:paraId="24C88C31" w14:textId="77777777" w:rsidR="00F24F6A" w:rsidRDefault="00F24F6A" w:rsidP="00466514">
                              <w:pPr>
                                <w:pStyle w:val="affffffff"/>
                                <w:jc w:val="center"/>
                                <w:rPr>
                                  <w:sz w:val="21"/>
                                  <w:szCs w:val="21"/>
                                </w:rPr>
                              </w:pPr>
                              <w:r>
                                <w:rPr>
                                  <w:rFonts w:hint="eastAsia"/>
                                  <w:sz w:val="21"/>
                                  <w:szCs w:val="21"/>
                                </w:rPr>
                                <w:t>分配，包括再使用和再生利用</w:t>
                              </w:r>
                            </w:p>
                          </w:txbxContent>
                        </wps:txbx>
                        <wps:bodyPr rot="0" vert="horz" wrap="square" lIns="91440" tIns="45720" rIns="91440" bIns="45720" anchor="t" anchorCtr="0" upright="1">
                          <a:noAutofit/>
                        </wps:bodyPr>
                      </wps:wsp>
                      <wps:wsp>
                        <wps:cNvPr id="12" name="肘形连接符 23"/>
                        <wps:cNvCnPr>
                          <a:cxnSpLocks noChangeShapeType="1"/>
                        </wps:cNvCnPr>
                        <wps:spPr bwMode="auto">
                          <a:xfrm>
                            <a:off x="3524250" y="352425"/>
                            <a:ext cx="932815" cy="18472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直接箭头连接符 24"/>
                        <wps:cNvCnPr>
                          <a:cxnSpLocks noChangeShapeType="1"/>
                        </wps:cNvCnPr>
                        <wps:spPr bwMode="auto">
                          <a:xfrm>
                            <a:off x="2752725" y="504825"/>
                            <a:ext cx="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直接箭头连接符 25"/>
                        <wps:cNvCnPr>
                          <a:cxnSpLocks noChangeShapeType="1"/>
                        </wps:cNvCnPr>
                        <wps:spPr bwMode="auto">
                          <a:xfrm>
                            <a:off x="2752725" y="104648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直接箭头连接符 26"/>
                        <wps:cNvCnPr>
                          <a:cxnSpLocks noChangeShapeType="1"/>
                        </wps:cNvCnPr>
                        <wps:spPr bwMode="auto">
                          <a:xfrm>
                            <a:off x="2752725" y="156083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接箭头连接符 27"/>
                        <wps:cNvCnPr>
                          <a:cxnSpLocks noChangeShapeType="1"/>
                        </wps:cNvCnPr>
                        <wps:spPr bwMode="auto">
                          <a:xfrm>
                            <a:off x="2752725" y="2065655"/>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接箭头连接符 28"/>
                        <wps:cNvCnPr>
                          <a:cxnSpLocks noChangeShapeType="1"/>
                        </wps:cNvCnPr>
                        <wps:spPr bwMode="auto">
                          <a:xfrm>
                            <a:off x="2752725" y="263652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直接箭头连接符 29"/>
                        <wps:cNvCnPr>
                          <a:cxnSpLocks noChangeShapeType="1"/>
                        </wps:cNvCnPr>
                        <wps:spPr bwMode="auto">
                          <a:xfrm>
                            <a:off x="2752725" y="315214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直接箭头连接符 30"/>
                        <wps:cNvCnPr>
                          <a:cxnSpLocks noChangeShapeType="1"/>
                        </wps:cNvCnPr>
                        <wps:spPr bwMode="auto">
                          <a:xfrm>
                            <a:off x="2752725" y="367538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直接箭头连接符 31"/>
                        <wps:cNvCnPr>
                          <a:cxnSpLocks noChangeShapeType="1"/>
                        </wps:cNvCnPr>
                        <wps:spPr bwMode="auto">
                          <a:xfrm>
                            <a:off x="2752725" y="4189095"/>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文本框 13"/>
                        <wps:cNvSpPr txBox="1">
                          <a:spLocks noChangeArrowheads="1"/>
                        </wps:cNvSpPr>
                        <wps:spPr bwMode="auto">
                          <a:xfrm>
                            <a:off x="2503805" y="1027430"/>
                            <a:ext cx="1543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E168CC" w14:textId="77777777" w:rsidR="00F24F6A" w:rsidRDefault="00F24F6A" w:rsidP="00466514">
                              <w:pPr>
                                <w:pStyle w:val="affffffff"/>
                                <w:ind w:firstLine="360"/>
                                <w:jc w:val="center"/>
                                <w:rPr>
                                  <w:sz w:val="21"/>
                                </w:rPr>
                              </w:pPr>
                              <w:r>
                                <w:rPr>
                                  <w:rFonts w:hint="eastAsia"/>
                                  <w:sz w:val="18"/>
                                  <w:szCs w:val="21"/>
                                </w:rPr>
                                <w:t>数据采集表</w:t>
                              </w:r>
                            </w:p>
                          </w:txbxContent>
                        </wps:txbx>
                        <wps:bodyPr rot="0" vert="horz" wrap="square" lIns="91440" tIns="45720" rIns="91440" bIns="45720" anchor="t" anchorCtr="0" upright="1">
                          <a:noAutofit/>
                        </wps:bodyPr>
                      </wps:wsp>
                      <wps:wsp>
                        <wps:cNvPr id="79" name="文本框 13"/>
                        <wps:cNvSpPr txBox="1">
                          <a:spLocks noChangeArrowheads="1"/>
                        </wps:cNvSpPr>
                        <wps:spPr bwMode="auto">
                          <a:xfrm>
                            <a:off x="2532380" y="1530985"/>
                            <a:ext cx="1543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818D18" w14:textId="77777777" w:rsidR="00F24F6A" w:rsidRDefault="00F24F6A" w:rsidP="00466514">
                              <w:pPr>
                                <w:pStyle w:val="affffffff"/>
                                <w:ind w:firstLine="360"/>
                                <w:jc w:val="center"/>
                                <w:rPr>
                                  <w:sz w:val="21"/>
                                </w:rPr>
                              </w:pPr>
                              <w:r>
                                <w:rPr>
                                  <w:rFonts w:hint="eastAsia"/>
                                  <w:sz w:val="18"/>
                                  <w:szCs w:val="21"/>
                                </w:rPr>
                                <w:t>所收集的数据</w:t>
                              </w:r>
                            </w:p>
                          </w:txbxContent>
                        </wps:txbx>
                        <wps:bodyPr rot="0" vert="horz" wrap="square" lIns="91440" tIns="45720" rIns="91440" bIns="45720" anchor="t" anchorCtr="0" upright="1">
                          <a:noAutofit/>
                        </wps:bodyPr>
                      </wps:wsp>
                      <wps:wsp>
                        <wps:cNvPr id="80" name="文本框 13"/>
                        <wps:cNvSpPr txBox="1">
                          <a:spLocks noChangeArrowheads="1"/>
                        </wps:cNvSpPr>
                        <wps:spPr bwMode="auto">
                          <a:xfrm>
                            <a:off x="2541905" y="2065655"/>
                            <a:ext cx="1543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E4099D" w14:textId="77777777" w:rsidR="00F24F6A" w:rsidRDefault="00F24F6A" w:rsidP="00466514">
                              <w:pPr>
                                <w:pStyle w:val="affffffff"/>
                                <w:ind w:firstLine="360"/>
                                <w:jc w:val="center"/>
                                <w:rPr>
                                  <w:sz w:val="21"/>
                                </w:rPr>
                              </w:pPr>
                              <w:r>
                                <w:rPr>
                                  <w:rFonts w:hint="eastAsia"/>
                                  <w:sz w:val="18"/>
                                  <w:szCs w:val="21"/>
                                </w:rPr>
                                <w:t>被审定的数据</w:t>
                              </w:r>
                            </w:p>
                          </w:txbxContent>
                        </wps:txbx>
                        <wps:bodyPr rot="0" vert="horz" wrap="square" lIns="91440" tIns="45720" rIns="91440" bIns="45720" anchor="t" anchorCtr="0" upright="1">
                          <a:noAutofit/>
                        </wps:bodyPr>
                      </wps:wsp>
                      <wps:wsp>
                        <wps:cNvPr id="81" name="文本框 13"/>
                        <wps:cNvSpPr txBox="1">
                          <a:spLocks noChangeArrowheads="1"/>
                        </wps:cNvSpPr>
                        <wps:spPr bwMode="auto">
                          <a:xfrm>
                            <a:off x="2618105" y="2607945"/>
                            <a:ext cx="16776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4AC28" w14:textId="77777777" w:rsidR="00F24F6A" w:rsidRDefault="00F24F6A" w:rsidP="00466514">
                              <w:pPr>
                                <w:pStyle w:val="affffffff"/>
                                <w:ind w:firstLine="360"/>
                                <w:jc w:val="center"/>
                                <w:rPr>
                                  <w:sz w:val="21"/>
                                </w:rPr>
                              </w:pPr>
                              <w:r>
                                <w:rPr>
                                  <w:rFonts w:hint="eastAsia"/>
                                  <w:sz w:val="18"/>
                                  <w:szCs w:val="21"/>
                                </w:rPr>
                                <w:t>每个单元过程审定的数据</w:t>
                              </w:r>
                            </w:p>
                          </w:txbxContent>
                        </wps:txbx>
                        <wps:bodyPr rot="0" vert="horz" wrap="square" lIns="91440" tIns="45720" rIns="91440" bIns="45720" anchor="t" anchorCtr="0" upright="1">
                          <a:noAutofit/>
                        </wps:bodyPr>
                      </wps:wsp>
                      <wps:wsp>
                        <wps:cNvPr id="82" name="文本框 13"/>
                        <wps:cNvSpPr txBox="1">
                          <a:spLocks noChangeArrowheads="1"/>
                        </wps:cNvSpPr>
                        <wps:spPr bwMode="auto">
                          <a:xfrm>
                            <a:off x="2618740" y="3132455"/>
                            <a:ext cx="167703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2E754A" w14:textId="77777777" w:rsidR="00F24F6A" w:rsidRDefault="00F24F6A" w:rsidP="00466514">
                              <w:pPr>
                                <w:pStyle w:val="affffffff"/>
                                <w:ind w:firstLine="360"/>
                                <w:jc w:val="center"/>
                              </w:pPr>
                              <w:r>
                                <w:rPr>
                                  <w:rFonts w:hint="eastAsia"/>
                                  <w:sz w:val="18"/>
                                  <w:szCs w:val="18"/>
                                </w:rPr>
                                <w:t>每个功能单位审定的数据</w:t>
                              </w:r>
                            </w:p>
                          </w:txbxContent>
                        </wps:txbx>
                        <wps:bodyPr rot="0" vert="horz" wrap="square" lIns="91440" tIns="45720" rIns="91440" bIns="45720" anchor="t" anchorCtr="0" upright="1">
                          <a:noAutofit/>
                        </wps:bodyPr>
                      </wps:wsp>
                      <wps:wsp>
                        <wps:cNvPr id="83" name="文本框 13"/>
                        <wps:cNvSpPr txBox="1">
                          <a:spLocks noChangeArrowheads="1"/>
                        </wps:cNvSpPr>
                        <wps:spPr bwMode="auto">
                          <a:xfrm>
                            <a:off x="2541905" y="3656330"/>
                            <a:ext cx="1543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F3B0C4" w14:textId="77777777" w:rsidR="00F24F6A" w:rsidRDefault="00F24F6A" w:rsidP="00466514">
                              <w:pPr>
                                <w:pStyle w:val="affffffff"/>
                                <w:ind w:firstLine="360"/>
                                <w:jc w:val="center"/>
                              </w:pPr>
                              <w:r>
                                <w:rPr>
                                  <w:rFonts w:hint="eastAsia"/>
                                  <w:sz w:val="18"/>
                                  <w:szCs w:val="18"/>
                                </w:rPr>
                                <w:t>计算的清单</w:t>
                              </w:r>
                            </w:p>
                          </w:txbxContent>
                        </wps:txbx>
                        <wps:bodyPr rot="0" vert="horz" wrap="square" lIns="91440" tIns="45720" rIns="91440" bIns="45720" anchor="t" anchorCtr="0" upright="1">
                          <a:noAutofit/>
                        </wps:bodyPr>
                      </wps:wsp>
                      <wps:wsp>
                        <wps:cNvPr id="84" name="直接箭头连接符 40"/>
                        <wps:cNvCnPr>
                          <a:cxnSpLocks noChangeShapeType="1"/>
                        </wps:cNvCnPr>
                        <wps:spPr bwMode="auto">
                          <a:xfrm flipH="1">
                            <a:off x="3524250" y="2438400"/>
                            <a:ext cx="284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文本框 13"/>
                        <wps:cNvSpPr txBox="1">
                          <a:spLocks noChangeArrowheads="1"/>
                        </wps:cNvSpPr>
                        <wps:spPr bwMode="auto">
                          <a:xfrm>
                            <a:off x="960755" y="1009650"/>
                            <a:ext cx="15430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96375F" w14:textId="77777777" w:rsidR="00F24F6A" w:rsidRDefault="00F24F6A" w:rsidP="00466514">
                              <w:pPr>
                                <w:pStyle w:val="affffffff"/>
                                <w:ind w:firstLine="360"/>
                              </w:pPr>
                              <w:r>
                                <w:rPr>
                                  <w:rFonts w:hint="eastAsia"/>
                                  <w:sz w:val="18"/>
                                  <w:szCs w:val="18"/>
                                </w:rPr>
                                <w:t>调整的数据收集表</w:t>
                              </w:r>
                            </w:p>
                          </w:txbxContent>
                        </wps:txbx>
                        <wps:bodyPr rot="0" vert="horz" wrap="square" lIns="91440" tIns="45720" rIns="91440" bIns="45720" anchor="t" anchorCtr="0" upright="1">
                          <a:noAutofit/>
                        </wps:bodyPr>
                      </wps:wsp>
                      <wps:wsp>
                        <wps:cNvPr id="86" name="肘形连接符 42"/>
                        <wps:cNvCnPr>
                          <a:cxnSpLocks noChangeShapeType="1"/>
                        </wps:cNvCnPr>
                        <wps:spPr bwMode="auto">
                          <a:xfrm rot="10800000">
                            <a:off x="1227455" y="1170305"/>
                            <a:ext cx="753745" cy="2867025"/>
                          </a:xfrm>
                          <a:prstGeom prst="bentConnector3">
                            <a:avLst>
                              <a:gd name="adj1" fmla="val 1303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 name="文本框 13"/>
                        <wps:cNvSpPr txBox="1">
                          <a:spLocks noChangeArrowheads="1"/>
                        </wps:cNvSpPr>
                        <wps:spPr bwMode="auto">
                          <a:xfrm>
                            <a:off x="932180" y="3599180"/>
                            <a:ext cx="117284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9D7921" w14:textId="77777777" w:rsidR="00F24F6A" w:rsidRDefault="00F24F6A" w:rsidP="00466514">
                              <w:pPr>
                                <w:pStyle w:val="affffffff"/>
                                <w:ind w:firstLine="360"/>
                                <w:jc w:val="center"/>
                              </w:pPr>
                              <w:r>
                                <w:rPr>
                                  <w:rFonts w:hint="eastAsia"/>
                                  <w:sz w:val="18"/>
                                  <w:szCs w:val="18"/>
                                </w:rPr>
                                <w:t>数据再收集或单元过程再调整</w:t>
                              </w:r>
                            </w:p>
                          </w:txbxContent>
                        </wps:txbx>
                        <wps:bodyPr rot="0" vert="horz" wrap="square" lIns="91440" tIns="45720" rIns="91440" bIns="45720" anchor="t" anchorCtr="0" upright="1">
                          <a:noAutofit/>
                        </wps:bodyPr>
                      </wps:wsp>
                    </wpc:wpc>
                  </a:graphicData>
                </a:graphic>
              </wp:inline>
            </w:drawing>
          </mc:Choice>
          <mc:Fallback>
            <w:pict>
              <v:group w14:anchorId="6890F522" id="画布 7" o:spid="_x0000_s1050" editas="canvas" style="width:6in;height:370.5pt;mso-position-horizontal-relative:char;mso-position-vertical-relative:line" coordsize="54864,4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">
                <v:shape id="_x0000_s1051" type="#_x0000_t75" style="position:absolute;width:54864;height:47053;visibility:visible;mso-wrap-style:square">
                  <v:fill o:detectmouseclick="t"/>
                  <v:path o:connecttype="none"/>
                </v:shape>
                <v:shape id="文本框 13" o:spid="_x0000_s1052" type="#_x0000_t202" style="position:absolute;left:19812;top:2000;width:154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" strokeweight=".5pt">
                  <v:textbox>
                    <w:txbxContent>
                      <w:p w14:paraId="090CFFAC" w14:textId="77777777" w:rsidR="00F24F6A" w:rsidRDefault="00F24F6A" w:rsidP="00466514">
                        <w:pPr>
                          <w:pStyle w:val="affffffff"/>
                          <w:jc w:val="center"/>
                          <w:rPr>
                            <w:sz w:val="21"/>
                            <w:szCs w:val="21"/>
                          </w:rPr>
                        </w:pPr>
                        <w:r>
                          <w:rPr>
                            <w:rFonts w:hint="eastAsia"/>
                            <w:sz w:val="21"/>
                            <w:szCs w:val="21"/>
                          </w:rPr>
                          <w:t>目的和范围的确定</w:t>
                        </w:r>
                      </w:p>
                      <w:p w14:paraId="52B929D9" w14:textId="77777777" w:rsidR="00F24F6A" w:rsidRDefault="00F24F6A" w:rsidP="00466514">
                        <w:pPr>
                          <w:rPr>
                            <w:szCs w:val="21"/>
                          </w:rPr>
                        </w:pPr>
                      </w:p>
                    </w:txbxContent>
                  </v:textbox>
                </v:shape>
                <v:shape id="文本框 13" o:spid="_x0000_s1053" type="#_x0000_t202" style="position:absolute;left:19812;top:7416;width:154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w:txbxContent>
                      <w:p w14:paraId="74670D37" w14:textId="77777777" w:rsidR="00F24F6A" w:rsidRDefault="00F24F6A" w:rsidP="00466514">
                        <w:pPr>
                          <w:pStyle w:val="affffffff"/>
                          <w:jc w:val="center"/>
                        </w:pPr>
                        <w:r>
                          <w:rPr>
                            <w:rFonts w:hint="eastAsia"/>
                            <w:sz w:val="21"/>
                            <w:szCs w:val="21"/>
                          </w:rPr>
                          <w:t>数据采集准备</w:t>
                        </w:r>
                      </w:p>
                    </w:txbxContent>
                  </v:textbox>
                </v:shape>
                <v:shape id="文本框 13" o:spid="_x0000_s1054" type="#_x0000_t202" style="position:absolute;left:19812;top:12560;width:154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jwQAAANoAAAAPAAAAZHJzL2Rvd25yZXYueG1sRI9Ba4NA&#10;FITvgf6H5RV6i2tik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D9+waPBAAAA2gAAAA8AAAAA&#10;AAAAAAAAAAAABwIAAGRycy9kb3ducmV2LnhtbFBLBQYAAAAAAwADALcAAAD1AgAAAAA=&#10;" strokeweight=".5pt">
                  <v:textbox>
                    <w:txbxContent>
                      <w:p w14:paraId="41ECA100" w14:textId="77777777" w:rsidR="00F24F6A" w:rsidRDefault="00F24F6A" w:rsidP="00466514">
                        <w:pPr>
                          <w:pStyle w:val="affffffff"/>
                          <w:jc w:val="center"/>
                        </w:pPr>
                        <w:r>
                          <w:rPr>
                            <w:rFonts w:hint="eastAsia"/>
                            <w:sz w:val="21"/>
                            <w:szCs w:val="21"/>
                          </w:rPr>
                          <w:t>数据采集</w:t>
                        </w:r>
                      </w:p>
                    </w:txbxContent>
                  </v:textbox>
                </v:shape>
                <v:shape id="文本框 13" o:spid="_x0000_s1055" type="#_x0000_t202" style="position:absolute;left:19812;top:17608;width:154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Q4wQAAANoAAAAPAAAAZHJzL2Rvd25yZXYueG1sRI9Ba4NA&#10;FITvgf6H5RV6i2sil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FAyZDjBAAAA2gAAAA8AAAAA&#10;AAAAAAAAAAAABwIAAGRycy9kb3ducmV2LnhtbFBLBQYAAAAAAwADALcAAAD1AgAAAAA=&#10;" strokeweight=".5pt">
                  <v:textbox>
                    <w:txbxContent>
                      <w:p w14:paraId="6D2DD6D5" w14:textId="77777777" w:rsidR="00F24F6A" w:rsidRDefault="00F24F6A" w:rsidP="00466514">
                        <w:pPr>
                          <w:pStyle w:val="affffffff"/>
                          <w:jc w:val="center"/>
                        </w:pPr>
                        <w:r>
                          <w:rPr>
                            <w:rFonts w:hint="eastAsia"/>
                            <w:sz w:val="21"/>
                            <w:szCs w:val="21"/>
                          </w:rPr>
                          <w:t>数据验证</w:t>
                        </w:r>
                      </w:p>
                    </w:txbxContent>
                  </v:textbox>
                </v:shape>
                <v:shape id="文本框 13" o:spid="_x0000_s1056" type="#_x0000_t202" style="position:absolute;left:19812;top:23317;width:154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" strokeweight=".5pt">
                  <v:textbox>
                    <w:txbxContent>
                      <w:p w14:paraId="5ED5F05C" w14:textId="77777777" w:rsidR="00F24F6A" w:rsidRDefault="00F24F6A" w:rsidP="00466514">
                        <w:pPr>
                          <w:pStyle w:val="affffffff"/>
                          <w:jc w:val="center"/>
                        </w:pPr>
                        <w:r>
                          <w:rPr>
                            <w:rFonts w:hint="eastAsia"/>
                            <w:sz w:val="21"/>
                            <w:szCs w:val="21"/>
                          </w:rPr>
                          <w:t>将数据关联到单元过程</w:t>
                        </w:r>
                      </w:p>
                    </w:txbxContent>
                  </v:textbox>
                </v:shape>
                <v:shape id="文本框 13" o:spid="_x0000_s1057" type="#_x0000_t202" style="position:absolute;left:19812;top:28473;width:154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639D7ACA" w14:textId="77777777" w:rsidR="00F24F6A" w:rsidRDefault="00F24F6A" w:rsidP="00466514">
                        <w:pPr>
                          <w:pStyle w:val="affffffff"/>
                          <w:jc w:val="center"/>
                        </w:pPr>
                        <w:r>
                          <w:rPr>
                            <w:rFonts w:hint="eastAsia"/>
                            <w:sz w:val="21"/>
                            <w:szCs w:val="21"/>
                          </w:rPr>
                          <w:t>将数据关联到功能单位</w:t>
                        </w:r>
                      </w:p>
                    </w:txbxContent>
                  </v:textbox>
                </v:shape>
                <v:shape id="文本框 13" o:spid="_x0000_s1058" type="#_x0000_t202" style="position:absolute;left:19812;top:33705;width:1543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" strokeweight=".5pt">
                  <v:textbox>
                    <w:txbxContent>
                      <w:p w14:paraId="636622F8" w14:textId="77777777" w:rsidR="00F24F6A" w:rsidRDefault="00F24F6A" w:rsidP="00466514">
                        <w:pPr>
                          <w:pStyle w:val="affffffff"/>
                          <w:jc w:val="center"/>
                        </w:pPr>
                        <w:r>
                          <w:rPr>
                            <w:rFonts w:hint="eastAsia"/>
                            <w:sz w:val="21"/>
                            <w:szCs w:val="21"/>
                          </w:rPr>
                          <w:t>数据合并</w:t>
                        </w:r>
                      </w:p>
                    </w:txbxContent>
                  </v:textbox>
                </v:shape>
                <v:shape id="文本框 13" o:spid="_x0000_s1059" type="#_x0000_t202" style="position:absolute;left:19812;top:38849;width:1543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14:paraId="399405F0" w14:textId="77777777" w:rsidR="00F24F6A" w:rsidRDefault="00F24F6A" w:rsidP="00466514">
                        <w:pPr>
                          <w:pStyle w:val="affffffff"/>
                          <w:jc w:val="center"/>
                        </w:pPr>
                        <w:r>
                          <w:rPr>
                            <w:rFonts w:hint="eastAsia"/>
                            <w:sz w:val="21"/>
                            <w:szCs w:val="21"/>
                          </w:rPr>
                          <w:t>系统边界的调整</w:t>
                        </w:r>
                      </w:p>
                    </w:txbxContent>
                  </v:textbox>
                </v:shape>
                <v:shape id="文本框 13" o:spid="_x0000_s1060" type="#_x0000_t202" style="position:absolute;left:19812;top:44011;width:15430;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F1841FC" w14:textId="77777777" w:rsidR="00F24F6A" w:rsidRDefault="00F24F6A" w:rsidP="00466514">
                        <w:pPr>
                          <w:pStyle w:val="affffffff"/>
                          <w:jc w:val="center"/>
                        </w:pPr>
                        <w:r>
                          <w:rPr>
                            <w:rFonts w:hint="eastAsia"/>
                            <w:sz w:val="21"/>
                            <w:szCs w:val="21"/>
                          </w:rPr>
                          <w:t>完成的清单</w:t>
                        </w:r>
                      </w:p>
                    </w:txbxContent>
                  </v:textbox>
                </v:shape>
                <v:shape id="文本框 13" o:spid="_x0000_s1061" type="#_x0000_t202" style="position:absolute;left:38087;top:21996;width:12967;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" strokeweight=".5pt">
                  <v:textbox>
                    <w:txbxContent>
                      <w:p w14:paraId="24C88C31" w14:textId="77777777" w:rsidR="00F24F6A" w:rsidRDefault="00F24F6A" w:rsidP="00466514">
                        <w:pPr>
                          <w:pStyle w:val="affffffff"/>
                          <w:jc w:val="center"/>
                          <w:rPr>
                            <w:sz w:val="21"/>
                            <w:szCs w:val="21"/>
                          </w:rPr>
                        </w:pPr>
                        <w:r>
                          <w:rPr>
                            <w:rFonts w:hint="eastAsia"/>
                            <w:sz w:val="21"/>
                            <w:szCs w:val="21"/>
                          </w:rPr>
                          <w:t>分配，包括再使用和再生利用</w:t>
                        </w:r>
                      </w:p>
                    </w:txbxContent>
                  </v:textbox>
                </v:shape>
                <v:shapetype id="_x0000_t33" coordsize="21600,21600" o:spt="33" o:oned="t" path="m,l21600,r,21600e" filled="f">
                  <v:stroke joinstyle="miter"/>
                  <v:path arrowok="t" fillok="f" o:connecttype="none"/>
                  <o:lock v:ext="edit" shapetype="t"/>
                </v:shapetype>
                <v:shape id="肘形连接符 23" o:spid="_x0000_s1062" type="#_x0000_t33" style="position:absolute;left:35242;top:3524;width:9328;height:184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">
                  <v:stroke endarrow="block"/>
                </v:shape>
                <v:shape id="直接箭头连接符 24" o:spid="_x0000_s1063" type="#_x0000_t32" style="position:absolute;left:27527;top:5048;width:0;height:2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直接箭头连接符 25" o:spid="_x0000_s1064" type="#_x0000_t32" style="position:absolute;left:27527;top:10464;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直接箭头连接符 26" o:spid="_x0000_s1065" type="#_x0000_t32" style="position:absolute;left:27527;top:15608;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直接箭头连接符 27" o:spid="_x0000_s1066" type="#_x0000_t32" style="position:absolute;left:27527;top:20656;width:0;height:2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直接箭头连接符 28" o:spid="_x0000_s1067" type="#_x0000_t32" style="position:absolute;left:27527;top:26365;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直接箭头连接符 29" o:spid="_x0000_s1068" type="#_x0000_t32" style="position:absolute;left:27527;top:31521;width:0;height:2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直接箭头连接符 30" o:spid="_x0000_s1069" type="#_x0000_t32" style="position:absolute;left:27527;top:36753;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直接箭头连接符 31" o:spid="_x0000_s1070" type="#_x0000_t32" style="position:absolute;left:27527;top:41890;width:0;height:2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文本框 13" o:spid="_x0000_s1071" type="#_x0000_t202" style="position:absolute;left:25038;top:10274;width:1543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51E168CC" w14:textId="77777777" w:rsidR="00F24F6A" w:rsidRDefault="00F24F6A" w:rsidP="00466514">
                        <w:pPr>
                          <w:pStyle w:val="affffffff"/>
                          <w:ind w:firstLine="360"/>
                          <w:jc w:val="center"/>
                          <w:rPr>
                            <w:sz w:val="21"/>
                          </w:rPr>
                        </w:pPr>
                        <w:r>
                          <w:rPr>
                            <w:rFonts w:hint="eastAsia"/>
                            <w:sz w:val="18"/>
                            <w:szCs w:val="21"/>
                          </w:rPr>
                          <w:t>数据采集表</w:t>
                        </w:r>
                      </w:p>
                    </w:txbxContent>
                  </v:textbox>
                </v:shape>
                <v:shape id="文本框 13" o:spid="_x0000_s1072" type="#_x0000_t202" style="position:absolute;left:25323;top:15309;width:1543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39818D18" w14:textId="77777777" w:rsidR="00F24F6A" w:rsidRDefault="00F24F6A" w:rsidP="00466514">
                        <w:pPr>
                          <w:pStyle w:val="affffffff"/>
                          <w:ind w:firstLine="360"/>
                          <w:jc w:val="center"/>
                          <w:rPr>
                            <w:sz w:val="21"/>
                          </w:rPr>
                        </w:pPr>
                        <w:r>
                          <w:rPr>
                            <w:rFonts w:hint="eastAsia"/>
                            <w:sz w:val="18"/>
                            <w:szCs w:val="21"/>
                          </w:rPr>
                          <w:t>所收集的数据</w:t>
                        </w:r>
                      </w:p>
                    </w:txbxContent>
                  </v:textbox>
                </v:shape>
                <v:shape id="文本框 13" o:spid="_x0000_s1073" type="#_x0000_t202" style="position:absolute;left:25419;top:20656;width:15430;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5EE4099D" w14:textId="77777777" w:rsidR="00F24F6A" w:rsidRDefault="00F24F6A" w:rsidP="00466514">
                        <w:pPr>
                          <w:pStyle w:val="affffffff"/>
                          <w:ind w:firstLine="360"/>
                          <w:jc w:val="center"/>
                          <w:rPr>
                            <w:sz w:val="21"/>
                          </w:rPr>
                        </w:pPr>
                        <w:r>
                          <w:rPr>
                            <w:rFonts w:hint="eastAsia"/>
                            <w:sz w:val="18"/>
                            <w:szCs w:val="21"/>
                          </w:rPr>
                          <w:t>被审定的数据</w:t>
                        </w:r>
                      </w:p>
                    </w:txbxContent>
                  </v:textbox>
                </v:shape>
                <v:shape id="文本框 13" o:spid="_x0000_s1074" type="#_x0000_t202" style="position:absolute;left:26181;top:26079;width:1677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7104AC28" w14:textId="77777777" w:rsidR="00F24F6A" w:rsidRDefault="00F24F6A" w:rsidP="00466514">
                        <w:pPr>
                          <w:pStyle w:val="affffffff"/>
                          <w:ind w:firstLine="360"/>
                          <w:jc w:val="center"/>
                          <w:rPr>
                            <w:sz w:val="21"/>
                          </w:rPr>
                        </w:pPr>
                        <w:r>
                          <w:rPr>
                            <w:rFonts w:hint="eastAsia"/>
                            <w:sz w:val="18"/>
                            <w:szCs w:val="21"/>
                          </w:rPr>
                          <w:t>每个单元过程审定的数据</w:t>
                        </w:r>
                      </w:p>
                    </w:txbxContent>
                  </v:textbox>
                </v:shape>
                <v:shape id="文本框 13" o:spid="_x0000_s1075" type="#_x0000_t202" style="position:absolute;left:26187;top:31324;width:16770;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432E754A" w14:textId="77777777" w:rsidR="00F24F6A" w:rsidRDefault="00F24F6A" w:rsidP="00466514">
                        <w:pPr>
                          <w:pStyle w:val="affffffff"/>
                          <w:ind w:firstLine="360"/>
                          <w:jc w:val="center"/>
                        </w:pPr>
                        <w:r>
                          <w:rPr>
                            <w:rFonts w:hint="eastAsia"/>
                            <w:sz w:val="18"/>
                            <w:szCs w:val="18"/>
                          </w:rPr>
                          <w:t>每个功能单位审定的数据</w:t>
                        </w:r>
                      </w:p>
                    </w:txbxContent>
                  </v:textbox>
                </v:shape>
                <v:shape id="文本框 13" o:spid="_x0000_s1076" type="#_x0000_t202" style="position:absolute;left:25419;top:36563;width:15430;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57F3B0C4" w14:textId="77777777" w:rsidR="00F24F6A" w:rsidRDefault="00F24F6A" w:rsidP="00466514">
                        <w:pPr>
                          <w:pStyle w:val="affffffff"/>
                          <w:ind w:firstLine="360"/>
                          <w:jc w:val="center"/>
                        </w:pPr>
                        <w:r>
                          <w:rPr>
                            <w:rFonts w:hint="eastAsia"/>
                            <w:sz w:val="18"/>
                            <w:szCs w:val="18"/>
                          </w:rPr>
                          <w:t>计算的清单</w:t>
                        </w:r>
                      </w:p>
                    </w:txbxContent>
                  </v:textbox>
                </v:shape>
                <v:shape id="直接箭头连接符 40" o:spid="_x0000_s1077" type="#_x0000_t32" style="position:absolute;left:35242;top:24384;width:28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">
                  <v:stroke endarrow="block"/>
                </v:shape>
                <v:shape id="文本框 13" o:spid="_x0000_s1078" type="#_x0000_t202" style="position:absolute;left:9607;top:10096;width:1543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0596375F" w14:textId="77777777" w:rsidR="00F24F6A" w:rsidRDefault="00F24F6A" w:rsidP="00466514">
                        <w:pPr>
                          <w:pStyle w:val="affffffff"/>
                          <w:ind w:firstLine="360"/>
                        </w:pPr>
                        <w:r>
                          <w:rPr>
                            <w:rFonts w:hint="eastAsia"/>
                            <w:sz w:val="18"/>
                            <w:szCs w:val="18"/>
                          </w:rPr>
                          <w:t>调整的数据收集表</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2" o:spid="_x0000_s1079" type="#_x0000_t34" style="position:absolute;left:12274;top:11703;width:7538;height:2867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" adj="28153">
                  <v:stroke endarrow="block"/>
                </v:shape>
                <v:shape id="文本框 13" o:spid="_x0000_s1080" type="#_x0000_t202" style="position:absolute;left:9321;top:35991;width:11729;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439D7921" w14:textId="77777777" w:rsidR="00F24F6A" w:rsidRDefault="00F24F6A" w:rsidP="00466514">
                        <w:pPr>
                          <w:pStyle w:val="affffffff"/>
                          <w:ind w:firstLine="360"/>
                          <w:jc w:val="center"/>
                        </w:pPr>
                        <w:r>
                          <w:rPr>
                            <w:rFonts w:hint="eastAsia"/>
                            <w:sz w:val="18"/>
                            <w:szCs w:val="18"/>
                          </w:rPr>
                          <w:t>数据再收集或单元过程再调整</w:t>
                        </w:r>
                      </w:p>
                    </w:txbxContent>
                  </v:textbox>
                </v:shape>
                <w10:anchorlock/>
              </v:group>
            </w:pict>
          </mc:Fallback>
        </mc:AlternateContent>
      </w:r>
    </w:p>
    <w:p w14:paraId="443A3D3B" w14:textId="77777777" w:rsidR="00466514" w:rsidRPr="004C7BD3" w:rsidRDefault="00466514" w:rsidP="00466514">
      <w:pPr>
        <w:spacing w:beforeLines="50" w:before="156" w:afterLines="50" w:after="156"/>
        <w:ind w:left="623"/>
        <w:jc w:val="center"/>
        <w:rPr>
          <w:rFonts w:ascii="黑体" w:eastAsia="黑体" w:hAnsi="Times New Roman" w:cs="Times New Roman"/>
          <w:szCs w:val="21"/>
        </w:rPr>
      </w:pPr>
      <w:r w:rsidRPr="004C7BD3">
        <w:rPr>
          <w:rFonts w:ascii="黑体" w:eastAsia="黑体" w:hAnsi="Times New Roman" w:cs="Times New Roman" w:hint="eastAsia"/>
          <w:szCs w:val="21"/>
        </w:rPr>
        <w:t>图B.</w:t>
      </w:r>
      <w:r w:rsidRPr="004C7BD3">
        <w:rPr>
          <w:rFonts w:ascii="黑体" w:eastAsia="黑体" w:hAnsi="Times New Roman" w:cs="Times New Roman"/>
          <w:szCs w:val="21"/>
        </w:rPr>
        <w:t xml:space="preserve">3  </w:t>
      </w:r>
      <w:r w:rsidRPr="004C7BD3">
        <w:rPr>
          <w:rFonts w:ascii="黑体" w:eastAsia="黑体" w:hAnsi="Times New Roman" w:cs="Times New Roman" w:hint="eastAsia"/>
          <w:szCs w:val="21"/>
        </w:rPr>
        <w:t>生命周期清单分析步骤</w:t>
      </w:r>
    </w:p>
    <w:p w14:paraId="094BDF4C"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数据采集</w:t>
      </w:r>
    </w:p>
    <w:p w14:paraId="3EC21870" w14:textId="77777777" w:rsidR="00466514" w:rsidRPr="004C7BD3" w:rsidRDefault="00466514" w:rsidP="00466514">
      <w:pPr>
        <w:widowControl/>
        <w:numPr>
          <w:ilvl w:val="3"/>
          <w:numId w:val="23"/>
        </w:numPr>
        <w:tabs>
          <w:tab w:val="num" w:pos="360"/>
        </w:tabs>
        <w:wordWrap w:val="0"/>
        <w:overflowPunct w:val="0"/>
        <w:autoSpaceDE w:val="0"/>
        <w:autoSpaceDN w:val="0"/>
        <w:spacing w:beforeLines="50" w:before="156" w:afterLines="50" w:after="156"/>
        <w:outlineLvl w:val="3"/>
        <w:rPr>
          <w:rFonts w:ascii="黑体" w:eastAsia="黑体" w:hAnsi="Times New Roman" w:cs="Times New Roman"/>
          <w:kern w:val="21"/>
          <w:szCs w:val="20"/>
        </w:rPr>
      </w:pPr>
      <w:r w:rsidRPr="004C7BD3">
        <w:rPr>
          <w:rFonts w:ascii="黑体" w:eastAsia="黑体" w:hAnsi="Times New Roman" w:cs="Times New Roman" w:hint="eastAsia"/>
          <w:kern w:val="21"/>
          <w:szCs w:val="20"/>
        </w:rPr>
        <w:t>数据采集要求</w:t>
      </w:r>
    </w:p>
    <w:p w14:paraId="37305283"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数据包括现场数据（按附录C中表C.1格式采集）和背景数据（按附录D中表D.1格式采集），对数据的获得方式和来源均应予以说明。在采集过程中，应对缺失的数据进行合理填补，并说明数据填补方法。</w:t>
      </w:r>
    </w:p>
    <w:p w14:paraId="53DA2C8D" w14:textId="77777777" w:rsidR="00466514" w:rsidRPr="004C7BD3" w:rsidRDefault="00466514" w:rsidP="00466514">
      <w:pPr>
        <w:widowControl/>
        <w:numPr>
          <w:ilvl w:val="3"/>
          <w:numId w:val="23"/>
        </w:numPr>
        <w:tabs>
          <w:tab w:val="num" w:pos="360"/>
        </w:tabs>
        <w:wordWrap w:val="0"/>
        <w:overflowPunct w:val="0"/>
        <w:autoSpaceDE w:val="0"/>
        <w:autoSpaceDN w:val="0"/>
        <w:spacing w:beforeLines="50" w:before="156" w:afterLines="50" w:after="156"/>
        <w:outlineLvl w:val="3"/>
        <w:rPr>
          <w:rFonts w:ascii="黑体" w:eastAsia="黑体" w:hAnsi="Times New Roman" w:cs="Times New Roman"/>
          <w:kern w:val="21"/>
          <w:szCs w:val="20"/>
        </w:rPr>
      </w:pPr>
      <w:r w:rsidRPr="004C7BD3">
        <w:rPr>
          <w:rFonts w:ascii="黑体" w:eastAsia="黑体" w:hAnsi="Times New Roman" w:cs="Times New Roman" w:hint="eastAsia"/>
          <w:kern w:val="21"/>
          <w:szCs w:val="20"/>
        </w:rPr>
        <w:t>数据质量要求</w:t>
      </w:r>
    </w:p>
    <w:p w14:paraId="73EC0991"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现场数据采集质量应符合附录C的要求。背景数据采集质量应符合附录D的要求。</w:t>
      </w:r>
    </w:p>
    <w:p w14:paraId="4137F28B"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数据计算</w:t>
      </w:r>
    </w:p>
    <w:p w14:paraId="1A608382"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在数据收集与确认完成后，以统一的功能单位作为产品系统所有单元过程中物质（能量）流的共同基础，利用收集的数据计算并编制产品的生命周期清单。计算程序如下：</w:t>
      </w:r>
    </w:p>
    <w:p w14:paraId="03A1D0DF" w14:textId="77777777" w:rsidR="00466514" w:rsidRPr="004C7BD3" w:rsidRDefault="00466514" w:rsidP="00466514">
      <w:pPr>
        <w:numPr>
          <w:ilvl w:val="0"/>
          <w:numId w:val="30"/>
        </w:numPr>
        <w:spacing w:before="156" w:after="156"/>
        <w:ind w:leftChars="200" w:left="850" w:hangingChars="205" w:hanging="430"/>
        <w:rPr>
          <w:rFonts w:ascii="宋体" w:eastAsia="宋体" w:hAnsi="宋体" w:cs="Times New Roman"/>
          <w:szCs w:val="21"/>
        </w:rPr>
      </w:pPr>
      <w:r w:rsidRPr="004C7BD3">
        <w:rPr>
          <w:rFonts w:ascii="宋体" w:eastAsia="宋体" w:hAnsi="宋体" w:cs="Times New Roman" w:hint="eastAsia"/>
          <w:szCs w:val="21"/>
        </w:rPr>
        <w:t>数据与单元过程数据的关联：对每个单元过程确定适当的基准流，并定量计算单元过程的输入和输出数据；</w:t>
      </w:r>
    </w:p>
    <w:p w14:paraId="71D6A8CA" w14:textId="77777777" w:rsidR="00466514" w:rsidRPr="004C7BD3" w:rsidRDefault="00466514" w:rsidP="00466514">
      <w:pPr>
        <w:numPr>
          <w:ilvl w:val="0"/>
          <w:numId w:val="30"/>
        </w:numPr>
        <w:spacing w:before="156" w:after="156"/>
        <w:ind w:leftChars="200" w:left="850" w:hangingChars="205" w:hanging="430"/>
        <w:rPr>
          <w:rFonts w:ascii="宋体" w:eastAsia="宋体" w:hAnsi="宋体" w:cs="Times New Roman"/>
          <w:szCs w:val="21"/>
        </w:rPr>
      </w:pPr>
      <w:r w:rsidRPr="004C7BD3">
        <w:rPr>
          <w:rFonts w:ascii="宋体" w:eastAsia="宋体" w:hAnsi="宋体" w:cs="Times New Roman" w:hint="eastAsia"/>
          <w:szCs w:val="21"/>
        </w:rPr>
        <w:t xml:space="preserve">数据与功能单位数据的关联：将各个单元过程的输入输出数据转换为功能单位的原材料消耗、能源消耗和环境排放数据； </w:t>
      </w:r>
    </w:p>
    <w:p w14:paraId="53164CE9" w14:textId="77777777" w:rsidR="00466514" w:rsidRPr="004C7BD3" w:rsidRDefault="00466514" w:rsidP="00466514">
      <w:pPr>
        <w:numPr>
          <w:ilvl w:val="0"/>
          <w:numId w:val="30"/>
        </w:numPr>
        <w:spacing w:before="156" w:after="156"/>
        <w:ind w:leftChars="200" w:left="850" w:hangingChars="205" w:hanging="430"/>
        <w:rPr>
          <w:rFonts w:ascii="等线" w:eastAsia="等线" w:hAnsi="等线" w:cs="Times New Roman"/>
        </w:rPr>
      </w:pPr>
      <w:r w:rsidRPr="004C7BD3">
        <w:rPr>
          <w:rFonts w:ascii="宋体" w:eastAsia="宋体" w:hAnsi="宋体" w:cs="Times New Roman" w:hint="eastAsia"/>
          <w:szCs w:val="21"/>
        </w:rPr>
        <w:t>数据合并：将所有以功能单位为基准的单元过程数据进行合并，形成产品生命周期清单。产品生命周期清单表参见附录E。</w:t>
      </w:r>
    </w:p>
    <w:p w14:paraId="1991667B"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lastRenderedPageBreak/>
        <w:t>分配</w:t>
      </w:r>
    </w:p>
    <w:p w14:paraId="7A153C5F"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9B4E74">
        <w:rPr>
          <w:rFonts w:ascii="宋体" w:eastAsia="宋体" w:hAnsi="Times New Roman" w:cs="Times New Roman" w:hint="eastAsia"/>
          <w:noProof/>
          <w:szCs w:val="20"/>
        </w:rPr>
        <w:t>在评价过程中涉及共生产品清单分配方法应予以明确说明</w:t>
      </w:r>
      <w:r w:rsidRPr="004C7BD3">
        <w:rPr>
          <w:rFonts w:ascii="宋体" w:eastAsia="宋体" w:hAnsi="Times New Roman" w:cs="Times New Roman" w:hint="eastAsia"/>
          <w:noProof/>
          <w:szCs w:val="20"/>
        </w:rPr>
        <w:t>。应优先采用面积分配法，若面积分配法不可行，则应采用经济价值分配法。</w:t>
      </w:r>
    </w:p>
    <w:p w14:paraId="1BB9F17D"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对于闭环里循环使用的共生产品，不需要分配。</w:t>
      </w:r>
    </w:p>
    <w:p w14:paraId="47720E51" w14:textId="77777777" w:rsidR="00466514" w:rsidRPr="009B4E74" w:rsidRDefault="00466514" w:rsidP="00466514">
      <w:pPr>
        <w:numPr>
          <w:ilvl w:val="0"/>
          <w:numId w:val="20"/>
        </w:numPr>
        <w:autoSpaceDE w:val="0"/>
        <w:autoSpaceDN w:val="0"/>
        <w:rPr>
          <w:rFonts w:ascii="宋体" w:eastAsia="宋体" w:hAnsi="Times New Roman" w:cs="Times New Roman"/>
          <w:sz w:val="18"/>
          <w:szCs w:val="18"/>
        </w:rPr>
      </w:pPr>
      <w:r w:rsidRPr="009B4E74">
        <w:rPr>
          <w:rFonts w:ascii="宋体" w:eastAsia="宋体" w:hAnsi="Times New Roman" w:cs="Times New Roman" w:hint="eastAsia"/>
          <w:sz w:val="18"/>
          <w:szCs w:val="18"/>
        </w:rPr>
        <w:t>同一企业生产的多种薄膜太阳能发电瓦互为共生产品。</w:t>
      </w:r>
    </w:p>
    <w:p w14:paraId="7D9C2552" w14:textId="77777777" w:rsidR="00466514" w:rsidRPr="004C7BD3" w:rsidRDefault="00466514" w:rsidP="00466514">
      <w:pPr>
        <w:widowControl/>
        <w:numPr>
          <w:ilvl w:val="1"/>
          <w:numId w:val="23"/>
        </w:numPr>
        <w:wordWrap w:val="0"/>
        <w:overflowPunct w:val="0"/>
        <w:autoSpaceDE w:val="0"/>
        <w:spacing w:beforeLines="100" w:before="312" w:afterLines="100" w:after="312"/>
        <w:outlineLvl w:val="1"/>
        <w:rPr>
          <w:rFonts w:ascii="黑体" w:eastAsia="黑体" w:hAnsi="Times New Roman" w:cs="Times New Roman"/>
          <w:kern w:val="21"/>
          <w:szCs w:val="20"/>
        </w:rPr>
      </w:pPr>
      <w:bookmarkStart w:id="29" w:name="_Toc43733803"/>
      <w:r w:rsidRPr="004C7BD3">
        <w:rPr>
          <w:rFonts w:ascii="黑体" w:eastAsia="黑体" w:hAnsi="Times New Roman" w:cs="Times New Roman" w:hint="eastAsia"/>
          <w:kern w:val="21"/>
          <w:szCs w:val="20"/>
        </w:rPr>
        <w:t>生命周期影响评价</w:t>
      </w:r>
      <w:bookmarkEnd w:id="29"/>
    </w:p>
    <w:p w14:paraId="6A50AA35"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影响类型</w:t>
      </w:r>
    </w:p>
    <w:p w14:paraId="339E90FE"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根据薄膜太阳能发电瓦本身的特性和生产特点，影响类型采用全球变暖、颗粒物形成、人体毒性-致癌损害、人体毒性-非致癌损害、陆地生态系统酸化、化石能源耗竭、矿产资源耗竭七个类型。</w:t>
      </w:r>
    </w:p>
    <w:p w14:paraId="652D1CAA"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清单因子归类</w:t>
      </w:r>
    </w:p>
    <w:p w14:paraId="0EB18F09" w14:textId="77777777" w:rsidR="00466514" w:rsidRPr="001220A3" w:rsidRDefault="00466514" w:rsidP="00466514">
      <w:pPr>
        <w:spacing w:beforeLines="50" w:before="156" w:afterLines="50" w:after="156"/>
        <w:jc w:val="center"/>
        <w:rPr>
          <w:rFonts w:ascii="黑体" w:eastAsia="黑体" w:hAnsi="Times New Roman" w:cs="Times New Roman"/>
          <w:szCs w:val="21"/>
        </w:rPr>
      </w:pPr>
      <w:r w:rsidRPr="001220A3">
        <w:rPr>
          <w:rFonts w:ascii="黑体" w:eastAsia="黑体" w:hAnsi="Times New Roman" w:cs="Times New Roman" w:hint="eastAsia"/>
          <w:szCs w:val="21"/>
        </w:rPr>
        <w:t>表B.</w:t>
      </w:r>
      <w:r w:rsidRPr="001220A3">
        <w:rPr>
          <w:rFonts w:ascii="黑体" w:eastAsia="黑体" w:hAnsi="Times New Roman" w:cs="Times New Roman"/>
          <w:szCs w:val="21"/>
        </w:rPr>
        <w:t xml:space="preserve">1 </w:t>
      </w:r>
      <w:r w:rsidRPr="001220A3">
        <w:rPr>
          <w:rFonts w:ascii="黑体" w:eastAsia="黑体" w:hAnsi="Times New Roman" w:cs="Times New Roman" w:hint="eastAsia"/>
          <w:szCs w:val="21"/>
        </w:rPr>
        <w:t>薄膜太阳能发电瓦生命周期清单因子归类</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100"/>
        <w:gridCol w:w="4100"/>
      </w:tblGrid>
      <w:tr w:rsidR="00466514" w:rsidRPr="004C7BD3" w14:paraId="49D7CB5C" w14:textId="77777777" w:rsidTr="00F24F6A">
        <w:trPr>
          <w:trHeight w:val="259"/>
        </w:trPr>
        <w:tc>
          <w:tcPr>
            <w:tcW w:w="4100" w:type="dxa"/>
            <w:tcBorders>
              <w:top w:val="single" w:sz="8" w:space="0" w:color="auto"/>
              <w:bottom w:val="single" w:sz="8" w:space="0" w:color="auto"/>
            </w:tcBorders>
            <w:shd w:val="clear" w:color="auto" w:fill="auto"/>
          </w:tcPr>
          <w:p w14:paraId="4CC9079D"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影响类型</w:t>
            </w:r>
          </w:p>
        </w:tc>
        <w:tc>
          <w:tcPr>
            <w:tcW w:w="4100" w:type="dxa"/>
            <w:tcBorders>
              <w:top w:val="single" w:sz="8" w:space="0" w:color="auto"/>
              <w:bottom w:val="single" w:sz="8" w:space="0" w:color="auto"/>
            </w:tcBorders>
            <w:shd w:val="clear" w:color="auto" w:fill="auto"/>
          </w:tcPr>
          <w:p w14:paraId="5735E67A"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清单因子归类</w:t>
            </w:r>
          </w:p>
        </w:tc>
      </w:tr>
      <w:tr w:rsidR="00466514" w:rsidRPr="004C7BD3" w14:paraId="14046E02" w14:textId="77777777" w:rsidTr="00F24F6A">
        <w:trPr>
          <w:trHeight w:val="259"/>
        </w:trPr>
        <w:tc>
          <w:tcPr>
            <w:tcW w:w="4100" w:type="dxa"/>
            <w:tcBorders>
              <w:top w:val="single" w:sz="8" w:space="0" w:color="auto"/>
            </w:tcBorders>
            <w:shd w:val="clear" w:color="auto" w:fill="auto"/>
          </w:tcPr>
          <w:p w14:paraId="76A1579E"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全球变暖</w:t>
            </w:r>
          </w:p>
        </w:tc>
        <w:tc>
          <w:tcPr>
            <w:tcW w:w="4100" w:type="dxa"/>
            <w:tcBorders>
              <w:top w:val="single" w:sz="8" w:space="0" w:color="auto"/>
            </w:tcBorders>
            <w:shd w:val="clear" w:color="auto" w:fill="auto"/>
          </w:tcPr>
          <w:p w14:paraId="26AB4861" w14:textId="77777777" w:rsidR="00466514" w:rsidRPr="004C7BD3" w:rsidRDefault="00466514" w:rsidP="00F24F6A">
            <w:pPr>
              <w:jc w:val="center"/>
              <w:rPr>
                <w:rFonts w:ascii="宋体" w:eastAsia="宋体" w:hAnsi="Times New Roman" w:cs="Times New Roman"/>
                <w:sz w:val="18"/>
                <w:szCs w:val="24"/>
              </w:rPr>
            </w:pPr>
            <w:r w:rsidRPr="004C7BD3">
              <w:rPr>
                <w:rFonts w:ascii="Times New Roman" w:eastAsia="宋体" w:hAnsi="Times New Roman" w:cs="Times New Roman"/>
                <w:sz w:val="18"/>
                <w:szCs w:val="18"/>
              </w:rPr>
              <w:t>CO</w:t>
            </w:r>
            <w:r w:rsidRPr="004C7BD3">
              <w:rPr>
                <w:rFonts w:ascii="Times New Roman" w:eastAsia="宋体" w:hAnsi="Times New Roman" w:cs="Times New Roman"/>
                <w:sz w:val="18"/>
                <w:szCs w:val="18"/>
                <w:vertAlign w:val="subscript"/>
              </w:rPr>
              <w:t>2</w:t>
            </w:r>
            <w:r w:rsidRPr="004C7BD3">
              <w:rPr>
                <w:rFonts w:ascii="Times New Roman" w:eastAsia="宋体" w:hAnsi="Times New Roman" w:cs="Times New Roman" w:hint="eastAsia"/>
                <w:sz w:val="18"/>
                <w:szCs w:val="18"/>
              </w:rPr>
              <w:t>等</w:t>
            </w:r>
          </w:p>
        </w:tc>
      </w:tr>
      <w:tr w:rsidR="00466514" w:rsidRPr="004C7BD3" w14:paraId="58BE0451" w14:textId="77777777" w:rsidTr="00F24F6A">
        <w:trPr>
          <w:trHeight w:val="259"/>
        </w:trPr>
        <w:tc>
          <w:tcPr>
            <w:tcW w:w="4100" w:type="dxa"/>
            <w:tcBorders>
              <w:bottom w:val="single" w:sz="4" w:space="0" w:color="auto"/>
            </w:tcBorders>
            <w:shd w:val="clear" w:color="auto" w:fill="auto"/>
          </w:tcPr>
          <w:p w14:paraId="08FD021F"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颗粒物形成</w:t>
            </w:r>
          </w:p>
        </w:tc>
        <w:tc>
          <w:tcPr>
            <w:tcW w:w="4100" w:type="dxa"/>
            <w:tcBorders>
              <w:bottom w:val="single" w:sz="4" w:space="0" w:color="auto"/>
            </w:tcBorders>
            <w:shd w:val="clear" w:color="auto" w:fill="auto"/>
          </w:tcPr>
          <w:p w14:paraId="6D4705FF"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颗粒物、SO</w:t>
            </w:r>
            <w:r w:rsidRPr="004C7BD3">
              <w:rPr>
                <w:rFonts w:ascii="宋体" w:eastAsia="宋体" w:hAnsi="Times New Roman" w:cs="Times New Roman" w:hint="eastAsia"/>
                <w:sz w:val="18"/>
                <w:szCs w:val="24"/>
                <w:vertAlign w:val="subscript"/>
              </w:rPr>
              <w:t>2</w:t>
            </w:r>
            <w:r w:rsidRPr="004C7BD3">
              <w:rPr>
                <w:rFonts w:ascii="宋体" w:eastAsia="宋体" w:hAnsi="Times New Roman" w:cs="Times New Roman" w:hint="eastAsia"/>
                <w:sz w:val="18"/>
                <w:szCs w:val="24"/>
              </w:rPr>
              <w:t>、NO</w:t>
            </w:r>
            <w:r w:rsidRPr="004C7BD3">
              <w:rPr>
                <w:rFonts w:ascii="宋体" w:eastAsia="宋体" w:hAnsi="Times New Roman" w:cs="Times New Roman" w:hint="eastAsia"/>
                <w:sz w:val="18"/>
                <w:szCs w:val="24"/>
                <w:vertAlign w:val="subscript"/>
              </w:rPr>
              <w:t>x</w:t>
            </w:r>
            <w:r w:rsidRPr="004C7BD3">
              <w:rPr>
                <w:rFonts w:ascii="宋体" w:eastAsia="宋体" w:hAnsi="Times New Roman" w:cs="Times New Roman" w:hint="eastAsia"/>
                <w:sz w:val="18"/>
                <w:szCs w:val="24"/>
              </w:rPr>
              <w:t>等</w:t>
            </w:r>
          </w:p>
        </w:tc>
      </w:tr>
      <w:tr w:rsidR="00466514" w:rsidRPr="004C7BD3" w14:paraId="7735A144" w14:textId="77777777" w:rsidTr="00F24F6A">
        <w:trPr>
          <w:trHeight w:val="259"/>
        </w:trPr>
        <w:tc>
          <w:tcPr>
            <w:tcW w:w="4100" w:type="dxa"/>
            <w:tcBorders>
              <w:bottom w:val="single" w:sz="4" w:space="0" w:color="auto"/>
            </w:tcBorders>
            <w:shd w:val="clear" w:color="auto" w:fill="auto"/>
          </w:tcPr>
          <w:p w14:paraId="0CB87ADC"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人体毒性-致癌损害</w:t>
            </w:r>
          </w:p>
        </w:tc>
        <w:tc>
          <w:tcPr>
            <w:tcW w:w="4100" w:type="dxa"/>
            <w:tcBorders>
              <w:bottom w:val="single" w:sz="4" w:space="0" w:color="auto"/>
            </w:tcBorders>
            <w:shd w:val="clear" w:color="auto" w:fill="auto"/>
          </w:tcPr>
          <w:p w14:paraId="1C4DFED3"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铬、镍、汞等</w:t>
            </w:r>
          </w:p>
        </w:tc>
      </w:tr>
      <w:tr w:rsidR="00466514" w:rsidRPr="004C7BD3" w14:paraId="0AA434FC" w14:textId="77777777" w:rsidTr="00F24F6A">
        <w:trPr>
          <w:trHeight w:val="259"/>
        </w:trPr>
        <w:tc>
          <w:tcPr>
            <w:tcW w:w="4100" w:type="dxa"/>
            <w:tcBorders>
              <w:bottom w:val="single" w:sz="4" w:space="0" w:color="auto"/>
            </w:tcBorders>
            <w:shd w:val="clear" w:color="auto" w:fill="auto"/>
          </w:tcPr>
          <w:p w14:paraId="5F78ABE1"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人体毒性-非致癌损害</w:t>
            </w:r>
          </w:p>
        </w:tc>
        <w:tc>
          <w:tcPr>
            <w:tcW w:w="4100" w:type="dxa"/>
            <w:tcBorders>
              <w:bottom w:val="single" w:sz="4" w:space="0" w:color="auto"/>
            </w:tcBorders>
            <w:shd w:val="clear" w:color="auto" w:fill="auto"/>
          </w:tcPr>
          <w:p w14:paraId="3366D272"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锌、汞、镉等</w:t>
            </w:r>
          </w:p>
        </w:tc>
      </w:tr>
      <w:tr w:rsidR="00466514" w:rsidRPr="004C7BD3" w14:paraId="58B24650" w14:textId="77777777" w:rsidTr="00F24F6A">
        <w:trPr>
          <w:trHeight w:val="259"/>
        </w:trPr>
        <w:tc>
          <w:tcPr>
            <w:tcW w:w="4100" w:type="dxa"/>
            <w:tcBorders>
              <w:bottom w:val="single" w:sz="4" w:space="0" w:color="auto"/>
            </w:tcBorders>
            <w:shd w:val="clear" w:color="auto" w:fill="auto"/>
          </w:tcPr>
          <w:p w14:paraId="58916BA8"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陆地生态系统酸化</w:t>
            </w:r>
          </w:p>
        </w:tc>
        <w:tc>
          <w:tcPr>
            <w:tcW w:w="4100" w:type="dxa"/>
            <w:tcBorders>
              <w:bottom w:val="single" w:sz="4" w:space="0" w:color="auto"/>
            </w:tcBorders>
            <w:shd w:val="clear" w:color="auto" w:fill="auto"/>
          </w:tcPr>
          <w:p w14:paraId="5DDBEA24"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SO</w:t>
            </w:r>
            <w:r w:rsidRPr="004C7BD3">
              <w:rPr>
                <w:rFonts w:ascii="宋体" w:eastAsia="宋体" w:hAnsi="Times New Roman" w:cs="Times New Roman" w:hint="eastAsia"/>
                <w:sz w:val="18"/>
                <w:szCs w:val="24"/>
                <w:vertAlign w:val="subscript"/>
              </w:rPr>
              <w:t>2</w:t>
            </w:r>
            <w:r w:rsidRPr="004C7BD3">
              <w:rPr>
                <w:rFonts w:ascii="宋体" w:eastAsia="宋体" w:hAnsi="Times New Roman" w:cs="Times New Roman" w:hint="eastAsia"/>
                <w:sz w:val="18"/>
                <w:szCs w:val="24"/>
              </w:rPr>
              <w:t>、NO</w:t>
            </w:r>
            <w:r w:rsidRPr="004C7BD3">
              <w:rPr>
                <w:rFonts w:ascii="宋体" w:eastAsia="宋体" w:hAnsi="Times New Roman" w:cs="Times New Roman" w:hint="eastAsia"/>
                <w:sz w:val="18"/>
                <w:szCs w:val="24"/>
                <w:vertAlign w:val="subscript"/>
              </w:rPr>
              <w:t>x</w:t>
            </w:r>
            <w:r w:rsidRPr="004C7BD3">
              <w:rPr>
                <w:rFonts w:ascii="宋体" w:eastAsia="宋体" w:hAnsi="Times New Roman" w:cs="Times New Roman" w:hint="eastAsia"/>
                <w:sz w:val="18"/>
                <w:szCs w:val="24"/>
              </w:rPr>
              <w:t>等</w:t>
            </w:r>
          </w:p>
        </w:tc>
      </w:tr>
      <w:tr w:rsidR="00466514" w:rsidRPr="004C7BD3" w14:paraId="4787A6CA" w14:textId="77777777" w:rsidTr="00F24F6A">
        <w:trPr>
          <w:trHeight w:val="259"/>
        </w:trPr>
        <w:tc>
          <w:tcPr>
            <w:tcW w:w="4100" w:type="dxa"/>
            <w:tcBorders>
              <w:bottom w:val="single" w:sz="4" w:space="0" w:color="auto"/>
            </w:tcBorders>
            <w:shd w:val="clear" w:color="auto" w:fill="auto"/>
          </w:tcPr>
          <w:p w14:paraId="4A403FBB"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化石能源耗竭</w:t>
            </w:r>
          </w:p>
        </w:tc>
        <w:tc>
          <w:tcPr>
            <w:tcW w:w="4100" w:type="dxa"/>
            <w:tcBorders>
              <w:bottom w:val="single" w:sz="4" w:space="0" w:color="auto"/>
            </w:tcBorders>
            <w:shd w:val="clear" w:color="auto" w:fill="auto"/>
          </w:tcPr>
          <w:p w14:paraId="1DD9CC84"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原煤、原油、天然气等</w:t>
            </w:r>
          </w:p>
        </w:tc>
      </w:tr>
      <w:tr w:rsidR="00466514" w:rsidRPr="004C7BD3" w14:paraId="45E75A51" w14:textId="77777777" w:rsidTr="00F24F6A">
        <w:trPr>
          <w:trHeight w:val="259"/>
        </w:trPr>
        <w:tc>
          <w:tcPr>
            <w:tcW w:w="4100" w:type="dxa"/>
            <w:tcBorders>
              <w:bottom w:val="single" w:sz="4" w:space="0" w:color="auto"/>
            </w:tcBorders>
            <w:shd w:val="clear" w:color="auto" w:fill="auto"/>
          </w:tcPr>
          <w:p w14:paraId="3A166E1F"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矿产资源耗竭</w:t>
            </w:r>
          </w:p>
        </w:tc>
        <w:tc>
          <w:tcPr>
            <w:tcW w:w="4100" w:type="dxa"/>
            <w:tcBorders>
              <w:bottom w:val="single" w:sz="4" w:space="0" w:color="auto"/>
            </w:tcBorders>
            <w:shd w:val="clear" w:color="auto" w:fill="auto"/>
          </w:tcPr>
          <w:p w14:paraId="098B73D5"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石灰石、长石等</w:t>
            </w:r>
          </w:p>
        </w:tc>
      </w:tr>
    </w:tbl>
    <w:p w14:paraId="5780A825"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分类评价</w:t>
      </w:r>
    </w:p>
    <w:p w14:paraId="7DBF81A8"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本文件所涉及的污染物排放的环境影响特征化因子采用ReCiPe 2016 Midpoint(H)方法体系，环境影响特征化类型对应特征化模型、类型参数以及来源见表B.3。</w:t>
      </w:r>
    </w:p>
    <w:p w14:paraId="36DE11A7" w14:textId="77777777" w:rsidR="00466514" w:rsidRPr="001220A3" w:rsidRDefault="00466514" w:rsidP="00466514">
      <w:pPr>
        <w:spacing w:beforeLines="50" w:before="156" w:afterLines="50" w:after="156"/>
        <w:jc w:val="center"/>
        <w:rPr>
          <w:rFonts w:ascii="黑体" w:eastAsia="黑体" w:hAnsi="Times New Roman" w:cs="Times New Roman"/>
          <w:szCs w:val="21"/>
        </w:rPr>
      </w:pPr>
      <w:r w:rsidRPr="001220A3">
        <w:rPr>
          <w:rFonts w:ascii="黑体" w:eastAsia="黑体" w:hAnsi="Times New Roman" w:cs="Times New Roman" w:hint="eastAsia"/>
          <w:szCs w:val="21"/>
        </w:rPr>
        <w:t>表B</w:t>
      </w:r>
      <w:r w:rsidRPr="001220A3">
        <w:rPr>
          <w:rFonts w:ascii="黑体" w:eastAsia="黑体" w:hAnsi="Times New Roman" w:cs="Times New Roman"/>
          <w:szCs w:val="21"/>
        </w:rPr>
        <w:t xml:space="preserve">.2 </w:t>
      </w:r>
      <w:r w:rsidRPr="001220A3">
        <w:rPr>
          <w:rFonts w:ascii="黑体" w:eastAsia="黑体" w:hAnsi="Times New Roman" w:cs="Times New Roman" w:hint="eastAsia"/>
          <w:szCs w:val="21"/>
        </w:rPr>
        <w:t>薄膜太阳能发电瓦生命周期影响评价</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653"/>
        <w:gridCol w:w="1653"/>
        <w:gridCol w:w="1653"/>
        <w:gridCol w:w="1653"/>
        <w:gridCol w:w="1653"/>
      </w:tblGrid>
      <w:tr w:rsidR="00466514" w:rsidRPr="004C7BD3" w14:paraId="6FA10837" w14:textId="77777777" w:rsidTr="00F24F6A">
        <w:trPr>
          <w:trHeight w:val="120"/>
        </w:trPr>
        <w:tc>
          <w:tcPr>
            <w:tcW w:w="1653" w:type="dxa"/>
            <w:tcBorders>
              <w:top w:val="single" w:sz="8" w:space="0" w:color="auto"/>
              <w:bottom w:val="single" w:sz="8" w:space="0" w:color="auto"/>
            </w:tcBorders>
            <w:shd w:val="clear" w:color="auto" w:fill="auto"/>
            <w:vAlign w:val="center"/>
          </w:tcPr>
          <w:p w14:paraId="005804D2"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环境影响特征化类型</w:t>
            </w:r>
          </w:p>
        </w:tc>
        <w:tc>
          <w:tcPr>
            <w:tcW w:w="1653" w:type="dxa"/>
            <w:tcBorders>
              <w:top w:val="single" w:sz="8" w:space="0" w:color="auto"/>
              <w:bottom w:val="single" w:sz="8" w:space="0" w:color="auto"/>
            </w:tcBorders>
            <w:shd w:val="clear" w:color="auto" w:fill="auto"/>
            <w:vAlign w:val="center"/>
          </w:tcPr>
          <w:p w14:paraId="4BBD94E6"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单位</w:t>
            </w:r>
          </w:p>
        </w:tc>
        <w:tc>
          <w:tcPr>
            <w:tcW w:w="1653" w:type="dxa"/>
            <w:tcBorders>
              <w:top w:val="single" w:sz="8" w:space="0" w:color="auto"/>
              <w:bottom w:val="single" w:sz="8" w:space="0" w:color="auto"/>
            </w:tcBorders>
            <w:shd w:val="clear" w:color="auto" w:fill="auto"/>
            <w:vAlign w:val="center"/>
          </w:tcPr>
          <w:p w14:paraId="430626A1"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指标参数</w:t>
            </w:r>
          </w:p>
        </w:tc>
        <w:tc>
          <w:tcPr>
            <w:tcW w:w="1653" w:type="dxa"/>
            <w:tcBorders>
              <w:top w:val="single" w:sz="8" w:space="0" w:color="auto"/>
              <w:bottom w:val="single" w:sz="8" w:space="0" w:color="auto"/>
            </w:tcBorders>
            <w:shd w:val="clear" w:color="auto" w:fill="auto"/>
            <w:vAlign w:val="center"/>
          </w:tcPr>
          <w:p w14:paraId="5E04C601"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特征化因子</w:t>
            </w:r>
          </w:p>
        </w:tc>
        <w:tc>
          <w:tcPr>
            <w:tcW w:w="1653" w:type="dxa"/>
            <w:tcBorders>
              <w:top w:val="single" w:sz="8" w:space="0" w:color="auto"/>
              <w:bottom w:val="single" w:sz="8" w:space="0" w:color="auto"/>
            </w:tcBorders>
            <w:shd w:val="clear" w:color="auto" w:fill="auto"/>
            <w:vAlign w:val="center"/>
          </w:tcPr>
          <w:p w14:paraId="782CF432"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特征化因子单位</w:t>
            </w:r>
          </w:p>
        </w:tc>
      </w:tr>
      <w:tr w:rsidR="00466514" w:rsidRPr="004C7BD3" w14:paraId="0D753917" w14:textId="77777777" w:rsidTr="00F24F6A">
        <w:trPr>
          <w:trHeight w:val="120"/>
        </w:trPr>
        <w:tc>
          <w:tcPr>
            <w:tcW w:w="1653" w:type="dxa"/>
            <w:tcBorders>
              <w:top w:val="single" w:sz="8" w:space="0" w:color="auto"/>
            </w:tcBorders>
            <w:shd w:val="clear" w:color="auto" w:fill="auto"/>
            <w:vAlign w:val="center"/>
          </w:tcPr>
          <w:p w14:paraId="0FC50F1C"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全球变暖</w:t>
            </w:r>
          </w:p>
        </w:tc>
        <w:tc>
          <w:tcPr>
            <w:tcW w:w="1653" w:type="dxa"/>
            <w:tcBorders>
              <w:top w:val="single" w:sz="8" w:space="0" w:color="auto"/>
            </w:tcBorders>
            <w:shd w:val="clear" w:color="auto" w:fill="auto"/>
            <w:vAlign w:val="center"/>
          </w:tcPr>
          <w:p w14:paraId="15E152A8"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CO</w:t>
            </w:r>
            <w:r w:rsidRPr="004C7BD3">
              <w:rPr>
                <w:rFonts w:ascii="Times New Roman" w:eastAsia="宋体" w:hAnsi="Times New Roman" w:cs="Times New Roman"/>
                <w:sz w:val="18"/>
                <w:szCs w:val="18"/>
                <w:vertAlign w:val="subscript"/>
              </w:rPr>
              <w:t>2</w:t>
            </w:r>
            <w:r w:rsidRPr="004C7BD3">
              <w:rPr>
                <w:rFonts w:ascii="Times New Roman" w:eastAsia="宋体" w:hAnsi="Times New Roman" w:cs="Times New Roman"/>
                <w:sz w:val="18"/>
                <w:szCs w:val="18"/>
              </w:rPr>
              <w:t xml:space="preserve"> eq.</w:t>
            </w:r>
          </w:p>
        </w:tc>
        <w:tc>
          <w:tcPr>
            <w:tcW w:w="1653" w:type="dxa"/>
            <w:tcBorders>
              <w:top w:val="single" w:sz="8" w:space="0" w:color="auto"/>
            </w:tcBorders>
            <w:shd w:val="clear" w:color="auto" w:fill="auto"/>
            <w:vAlign w:val="center"/>
          </w:tcPr>
          <w:p w14:paraId="002CB454"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CO</w:t>
            </w:r>
            <w:r w:rsidRPr="004C7BD3">
              <w:rPr>
                <w:rFonts w:ascii="Times New Roman" w:eastAsia="宋体" w:hAnsi="Times New Roman" w:cs="Times New Roman"/>
                <w:sz w:val="18"/>
                <w:szCs w:val="18"/>
                <w:vertAlign w:val="subscript"/>
              </w:rPr>
              <w:t>2</w:t>
            </w:r>
          </w:p>
        </w:tc>
        <w:tc>
          <w:tcPr>
            <w:tcW w:w="1653" w:type="dxa"/>
            <w:tcBorders>
              <w:top w:val="single" w:sz="8" w:space="0" w:color="auto"/>
            </w:tcBorders>
            <w:shd w:val="clear" w:color="auto" w:fill="auto"/>
            <w:vAlign w:val="center"/>
          </w:tcPr>
          <w:p w14:paraId="4E0E9DF5"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1</w:t>
            </w:r>
          </w:p>
        </w:tc>
        <w:tc>
          <w:tcPr>
            <w:tcW w:w="1653" w:type="dxa"/>
            <w:tcBorders>
              <w:top w:val="single" w:sz="8" w:space="0" w:color="auto"/>
            </w:tcBorders>
            <w:shd w:val="clear" w:color="auto" w:fill="auto"/>
            <w:vAlign w:val="center"/>
          </w:tcPr>
          <w:p w14:paraId="21CE96A0"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CO</w:t>
            </w:r>
            <w:r w:rsidRPr="004C7BD3">
              <w:rPr>
                <w:rFonts w:ascii="Times New Roman" w:eastAsia="宋体" w:hAnsi="Times New Roman" w:cs="Times New Roman"/>
                <w:sz w:val="18"/>
                <w:szCs w:val="18"/>
                <w:vertAlign w:val="subscript"/>
              </w:rPr>
              <w:t>2</w:t>
            </w:r>
            <w:r w:rsidRPr="004C7BD3">
              <w:rPr>
                <w:rFonts w:ascii="Times New Roman" w:eastAsia="宋体" w:hAnsi="Times New Roman" w:cs="Times New Roman"/>
                <w:sz w:val="18"/>
                <w:szCs w:val="18"/>
              </w:rPr>
              <w:t xml:space="preserve">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194A8617" w14:textId="77777777" w:rsidTr="00F24F6A">
        <w:trPr>
          <w:trHeight w:val="120"/>
        </w:trPr>
        <w:tc>
          <w:tcPr>
            <w:tcW w:w="1653" w:type="dxa"/>
            <w:vMerge w:val="restart"/>
            <w:tcBorders>
              <w:top w:val="single" w:sz="8" w:space="0" w:color="auto"/>
            </w:tcBorders>
            <w:shd w:val="clear" w:color="auto" w:fill="auto"/>
            <w:vAlign w:val="center"/>
          </w:tcPr>
          <w:p w14:paraId="651BED56" w14:textId="77777777" w:rsidR="00466514" w:rsidRPr="004C7BD3" w:rsidRDefault="00466514" w:rsidP="00F24F6A">
            <w:pPr>
              <w:jc w:val="center"/>
              <w:rPr>
                <w:rFonts w:ascii="宋体" w:eastAsia="宋体" w:hAnsi="Times New Roman" w:cs="Times New Roman"/>
                <w:sz w:val="18"/>
                <w:szCs w:val="24"/>
              </w:rPr>
            </w:pPr>
            <w:r w:rsidRPr="004C7BD3">
              <w:rPr>
                <w:rFonts w:ascii="Times New Roman" w:eastAsia="宋体" w:hAnsi="Times New Roman" w:cs="Times New Roman" w:hint="eastAsia"/>
                <w:sz w:val="18"/>
                <w:szCs w:val="18"/>
              </w:rPr>
              <w:t>颗粒物形成</w:t>
            </w:r>
          </w:p>
        </w:tc>
        <w:tc>
          <w:tcPr>
            <w:tcW w:w="1653" w:type="dxa"/>
            <w:vMerge w:val="restart"/>
            <w:tcBorders>
              <w:top w:val="single" w:sz="8" w:space="0" w:color="auto"/>
            </w:tcBorders>
            <w:shd w:val="clear" w:color="auto" w:fill="auto"/>
            <w:vAlign w:val="center"/>
          </w:tcPr>
          <w:p w14:paraId="7B6CEF1B"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PM2.5 eq</w:t>
            </w:r>
          </w:p>
        </w:tc>
        <w:tc>
          <w:tcPr>
            <w:tcW w:w="1653" w:type="dxa"/>
            <w:tcBorders>
              <w:top w:val="single" w:sz="8" w:space="0" w:color="auto"/>
            </w:tcBorders>
            <w:shd w:val="clear" w:color="auto" w:fill="auto"/>
            <w:vAlign w:val="center"/>
          </w:tcPr>
          <w:p w14:paraId="1D1DCA1C"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颗粒物</w:t>
            </w:r>
          </w:p>
        </w:tc>
        <w:tc>
          <w:tcPr>
            <w:tcW w:w="1653" w:type="dxa"/>
            <w:tcBorders>
              <w:top w:val="single" w:sz="8" w:space="0" w:color="auto"/>
            </w:tcBorders>
            <w:shd w:val="clear" w:color="auto" w:fill="auto"/>
            <w:vAlign w:val="center"/>
          </w:tcPr>
          <w:p w14:paraId="1ADF4BD9"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1</w:t>
            </w:r>
          </w:p>
        </w:tc>
        <w:tc>
          <w:tcPr>
            <w:tcW w:w="1653" w:type="dxa"/>
            <w:tcBorders>
              <w:top w:val="single" w:sz="8" w:space="0" w:color="auto"/>
            </w:tcBorders>
            <w:shd w:val="clear" w:color="auto" w:fill="auto"/>
            <w:vAlign w:val="center"/>
          </w:tcPr>
          <w:p w14:paraId="036D75BD"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PM2.5 eq. / kg</w:t>
            </w:r>
          </w:p>
        </w:tc>
      </w:tr>
      <w:tr w:rsidR="00466514" w:rsidRPr="004C7BD3" w14:paraId="0FF32881" w14:textId="77777777" w:rsidTr="00F24F6A">
        <w:trPr>
          <w:trHeight w:val="120"/>
        </w:trPr>
        <w:tc>
          <w:tcPr>
            <w:tcW w:w="1653" w:type="dxa"/>
            <w:vMerge/>
            <w:shd w:val="clear" w:color="auto" w:fill="auto"/>
            <w:vAlign w:val="center"/>
          </w:tcPr>
          <w:p w14:paraId="5B06DD32" w14:textId="77777777" w:rsidR="00466514" w:rsidRPr="004C7BD3" w:rsidRDefault="00466514" w:rsidP="00F24F6A">
            <w:pPr>
              <w:jc w:val="center"/>
              <w:rPr>
                <w:rFonts w:ascii="宋体" w:eastAsia="宋体" w:hAnsi="Times New Roman" w:cs="Times New Roman"/>
                <w:sz w:val="18"/>
                <w:szCs w:val="24"/>
              </w:rPr>
            </w:pPr>
          </w:p>
        </w:tc>
        <w:tc>
          <w:tcPr>
            <w:tcW w:w="1653" w:type="dxa"/>
            <w:vMerge/>
            <w:shd w:val="clear" w:color="auto" w:fill="auto"/>
            <w:vAlign w:val="center"/>
          </w:tcPr>
          <w:p w14:paraId="3160B3E3" w14:textId="77777777" w:rsidR="00466514" w:rsidRPr="004C7BD3" w:rsidRDefault="00466514" w:rsidP="00F24F6A">
            <w:pPr>
              <w:jc w:val="center"/>
              <w:rPr>
                <w:rFonts w:ascii="Times New Roman" w:eastAsia="宋体" w:hAnsi="Times New Roman" w:cs="Times New Roman"/>
                <w:sz w:val="18"/>
                <w:szCs w:val="18"/>
              </w:rPr>
            </w:pPr>
          </w:p>
        </w:tc>
        <w:tc>
          <w:tcPr>
            <w:tcW w:w="1653" w:type="dxa"/>
            <w:tcBorders>
              <w:top w:val="single" w:sz="8" w:space="0" w:color="auto"/>
            </w:tcBorders>
            <w:shd w:val="clear" w:color="auto" w:fill="auto"/>
            <w:vAlign w:val="center"/>
          </w:tcPr>
          <w:p w14:paraId="65E1D471"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SO</w:t>
            </w:r>
            <w:r w:rsidRPr="004C7BD3">
              <w:rPr>
                <w:rFonts w:ascii="Times New Roman" w:eastAsia="宋体" w:hAnsi="Times New Roman" w:cs="Times New Roman"/>
                <w:sz w:val="18"/>
                <w:szCs w:val="18"/>
                <w:vertAlign w:val="subscript"/>
              </w:rPr>
              <w:t>2</w:t>
            </w:r>
          </w:p>
        </w:tc>
        <w:tc>
          <w:tcPr>
            <w:tcW w:w="1653" w:type="dxa"/>
            <w:tcBorders>
              <w:top w:val="single" w:sz="8" w:space="0" w:color="auto"/>
            </w:tcBorders>
            <w:shd w:val="clear" w:color="auto" w:fill="auto"/>
            <w:vAlign w:val="center"/>
          </w:tcPr>
          <w:p w14:paraId="239FF01C"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0.29</w:t>
            </w:r>
          </w:p>
        </w:tc>
        <w:tc>
          <w:tcPr>
            <w:tcW w:w="1653" w:type="dxa"/>
            <w:tcBorders>
              <w:top w:val="single" w:sz="8" w:space="0" w:color="auto"/>
            </w:tcBorders>
            <w:shd w:val="clear" w:color="auto" w:fill="auto"/>
            <w:vAlign w:val="center"/>
          </w:tcPr>
          <w:p w14:paraId="49CB1BB7"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PM2.5 eq. / kg</w:t>
            </w:r>
          </w:p>
        </w:tc>
      </w:tr>
      <w:tr w:rsidR="00466514" w:rsidRPr="004C7BD3" w14:paraId="3F8934FF" w14:textId="77777777" w:rsidTr="00F24F6A">
        <w:trPr>
          <w:trHeight w:val="120"/>
        </w:trPr>
        <w:tc>
          <w:tcPr>
            <w:tcW w:w="1653" w:type="dxa"/>
            <w:vMerge w:val="restart"/>
            <w:tcBorders>
              <w:top w:val="single" w:sz="4" w:space="0" w:color="auto"/>
            </w:tcBorders>
            <w:shd w:val="clear" w:color="auto" w:fill="auto"/>
            <w:vAlign w:val="center"/>
          </w:tcPr>
          <w:p w14:paraId="7E659B5A" w14:textId="77777777" w:rsidR="00466514" w:rsidRPr="004C7BD3" w:rsidRDefault="00466514" w:rsidP="00F24F6A">
            <w:pPr>
              <w:jc w:val="center"/>
              <w:rPr>
                <w:rFonts w:ascii="宋体" w:eastAsia="宋体" w:hAnsi="Times New Roman" w:cs="Times New Roman"/>
                <w:sz w:val="18"/>
                <w:szCs w:val="24"/>
              </w:rPr>
            </w:pPr>
            <w:r w:rsidRPr="004C7BD3">
              <w:rPr>
                <w:rFonts w:ascii="宋体" w:eastAsia="宋体" w:hAnsi="Times New Roman" w:cs="Times New Roman" w:hint="eastAsia"/>
                <w:sz w:val="18"/>
                <w:szCs w:val="24"/>
              </w:rPr>
              <w:t>人体毒性-致癌影响</w:t>
            </w:r>
          </w:p>
        </w:tc>
        <w:tc>
          <w:tcPr>
            <w:tcW w:w="1653" w:type="dxa"/>
            <w:vMerge w:val="restart"/>
            <w:tcBorders>
              <w:top w:val="single" w:sz="4" w:space="0" w:color="auto"/>
            </w:tcBorders>
            <w:shd w:val="clear" w:color="auto" w:fill="auto"/>
            <w:vAlign w:val="center"/>
          </w:tcPr>
          <w:p w14:paraId="1B05B845" w14:textId="77777777" w:rsidR="00466514" w:rsidRPr="004C7BD3" w:rsidRDefault="00466514" w:rsidP="00F24F6A">
            <w:pPr>
              <w:jc w:val="center"/>
              <w:rPr>
                <w:rFonts w:ascii="宋体" w:eastAsia="宋体" w:hAnsi="Times New Roman" w:cs="Times New Roman"/>
                <w:sz w:val="18"/>
                <w:szCs w:val="24"/>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w:t>
            </w:r>
            <w:r w:rsidRPr="004C7BD3">
              <w:rPr>
                <w:rFonts w:ascii="Times New Roman" w:eastAsia="宋体" w:hAnsi="Times New Roman" w:cs="Times New Roman" w:hint="eastAsia"/>
                <w:sz w:val="18"/>
                <w:szCs w:val="18"/>
              </w:rPr>
              <w:t>q</w:t>
            </w:r>
            <w:r w:rsidRPr="004C7BD3">
              <w:rPr>
                <w:rFonts w:ascii="Times New Roman" w:eastAsia="宋体" w:hAnsi="Times New Roman" w:cs="Times New Roman"/>
                <w:sz w:val="18"/>
                <w:szCs w:val="18"/>
              </w:rPr>
              <w:t>.</w:t>
            </w:r>
          </w:p>
        </w:tc>
        <w:tc>
          <w:tcPr>
            <w:tcW w:w="1653" w:type="dxa"/>
            <w:tcBorders>
              <w:top w:val="single" w:sz="4" w:space="0" w:color="auto"/>
              <w:bottom w:val="single" w:sz="8" w:space="0" w:color="auto"/>
            </w:tcBorders>
            <w:shd w:val="clear" w:color="auto" w:fill="auto"/>
            <w:vAlign w:val="center"/>
          </w:tcPr>
          <w:p w14:paraId="457AEA2F"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铬</w:t>
            </w:r>
          </w:p>
        </w:tc>
        <w:tc>
          <w:tcPr>
            <w:tcW w:w="1653" w:type="dxa"/>
            <w:tcBorders>
              <w:top w:val="single" w:sz="4" w:space="0" w:color="auto"/>
              <w:bottom w:val="single" w:sz="8" w:space="0" w:color="auto"/>
            </w:tcBorders>
            <w:shd w:val="clear" w:color="auto" w:fill="auto"/>
            <w:vAlign w:val="center"/>
          </w:tcPr>
          <w:p w14:paraId="1776F2FB"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1.99E4</w:t>
            </w:r>
          </w:p>
        </w:tc>
        <w:tc>
          <w:tcPr>
            <w:tcW w:w="1653" w:type="dxa"/>
            <w:tcBorders>
              <w:top w:val="single" w:sz="4" w:space="0" w:color="auto"/>
              <w:bottom w:val="single" w:sz="8" w:space="0" w:color="auto"/>
            </w:tcBorders>
            <w:shd w:val="clear" w:color="auto" w:fill="auto"/>
            <w:vAlign w:val="center"/>
          </w:tcPr>
          <w:p w14:paraId="49543BDC"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726DF309" w14:textId="77777777" w:rsidTr="00F24F6A">
        <w:trPr>
          <w:trHeight w:val="133"/>
        </w:trPr>
        <w:tc>
          <w:tcPr>
            <w:tcW w:w="1653" w:type="dxa"/>
            <w:vMerge/>
            <w:shd w:val="clear" w:color="auto" w:fill="auto"/>
            <w:vAlign w:val="center"/>
          </w:tcPr>
          <w:p w14:paraId="0DC2FED2" w14:textId="77777777" w:rsidR="00466514" w:rsidRPr="004C7BD3" w:rsidRDefault="00466514" w:rsidP="00F24F6A">
            <w:pPr>
              <w:jc w:val="center"/>
              <w:rPr>
                <w:rFonts w:ascii="宋体" w:eastAsia="宋体" w:hAnsi="Times New Roman" w:cs="Times New Roman"/>
                <w:sz w:val="18"/>
                <w:szCs w:val="24"/>
              </w:rPr>
            </w:pPr>
          </w:p>
        </w:tc>
        <w:tc>
          <w:tcPr>
            <w:tcW w:w="1653" w:type="dxa"/>
            <w:vMerge/>
            <w:shd w:val="clear" w:color="auto" w:fill="auto"/>
            <w:vAlign w:val="center"/>
          </w:tcPr>
          <w:p w14:paraId="0CB66C26" w14:textId="77777777" w:rsidR="00466514" w:rsidRPr="004C7BD3" w:rsidRDefault="00466514" w:rsidP="00F24F6A">
            <w:pPr>
              <w:jc w:val="center"/>
              <w:rPr>
                <w:rFonts w:ascii="宋体" w:eastAsia="宋体" w:hAnsi="Times New Roman" w:cs="Times New Roman"/>
                <w:sz w:val="18"/>
                <w:szCs w:val="24"/>
              </w:rPr>
            </w:pPr>
          </w:p>
        </w:tc>
        <w:tc>
          <w:tcPr>
            <w:tcW w:w="1653" w:type="dxa"/>
            <w:tcBorders>
              <w:top w:val="single" w:sz="4" w:space="0" w:color="auto"/>
              <w:bottom w:val="single" w:sz="8" w:space="0" w:color="auto"/>
            </w:tcBorders>
            <w:shd w:val="clear" w:color="auto" w:fill="auto"/>
            <w:vAlign w:val="center"/>
          </w:tcPr>
          <w:p w14:paraId="4D5FA793"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镍</w:t>
            </w:r>
          </w:p>
        </w:tc>
        <w:tc>
          <w:tcPr>
            <w:tcW w:w="1653" w:type="dxa"/>
            <w:tcBorders>
              <w:top w:val="single" w:sz="4" w:space="0" w:color="auto"/>
              <w:bottom w:val="single" w:sz="8" w:space="0" w:color="auto"/>
            </w:tcBorders>
            <w:shd w:val="clear" w:color="auto" w:fill="auto"/>
            <w:vAlign w:val="center"/>
          </w:tcPr>
          <w:p w14:paraId="69AC8DF6"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3.73E2</w:t>
            </w:r>
          </w:p>
        </w:tc>
        <w:tc>
          <w:tcPr>
            <w:tcW w:w="1653" w:type="dxa"/>
            <w:tcBorders>
              <w:top w:val="single" w:sz="4" w:space="0" w:color="auto"/>
              <w:bottom w:val="single" w:sz="8" w:space="0" w:color="auto"/>
            </w:tcBorders>
            <w:shd w:val="clear" w:color="auto" w:fill="auto"/>
            <w:vAlign w:val="center"/>
          </w:tcPr>
          <w:p w14:paraId="1BCF1539"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77BCD427" w14:textId="77777777" w:rsidTr="00F24F6A">
        <w:trPr>
          <w:trHeight w:val="133"/>
        </w:trPr>
        <w:tc>
          <w:tcPr>
            <w:tcW w:w="1653" w:type="dxa"/>
            <w:vMerge/>
            <w:shd w:val="clear" w:color="auto" w:fill="auto"/>
            <w:vAlign w:val="center"/>
          </w:tcPr>
          <w:p w14:paraId="7F119D79" w14:textId="77777777" w:rsidR="00466514" w:rsidRPr="004C7BD3" w:rsidRDefault="00466514" w:rsidP="00F24F6A">
            <w:pPr>
              <w:jc w:val="center"/>
              <w:rPr>
                <w:rFonts w:ascii="宋体" w:eastAsia="宋体" w:hAnsi="Times New Roman" w:cs="Times New Roman"/>
                <w:sz w:val="18"/>
                <w:szCs w:val="24"/>
              </w:rPr>
            </w:pPr>
          </w:p>
        </w:tc>
        <w:tc>
          <w:tcPr>
            <w:tcW w:w="1653" w:type="dxa"/>
            <w:vMerge/>
            <w:shd w:val="clear" w:color="auto" w:fill="auto"/>
            <w:vAlign w:val="center"/>
          </w:tcPr>
          <w:p w14:paraId="61D318E0" w14:textId="77777777" w:rsidR="00466514" w:rsidRPr="004C7BD3" w:rsidRDefault="00466514" w:rsidP="00F24F6A">
            <w:pPr>
              <w:jc w:val="center"/>
              <w:rPr>
                <w:rFonts w:ascii="宋体" w:eastAsia="宋体" w:hAnsi="Times New Roman" w:cs="Times New Roman"/>
                <w:sz w:val="18"/>
                <w:szCs w:val="24"/>
              </w:rPr>
            </w:pPr>
          </w:p>
        </w:tc>
        <w:tc>
          <w:tcPr>
            <w:tcW w:w="1653" w:type="dxa"/>
            <w:tcBorders>
              <w:top w:val="single" w:sz="4" w:space="0" w:color="auto"/>
              <w:bottom w:val="single" w:sz="8" w:space="0" w:color="auto"/>
            </w:tcBorders>
            <w:shd w:val="clear" w:color="auto" w:fill="auto"/>
            <w:vAlign w:val="center"/>
          </w:tcPr>
          <w:p w14:paraId="7A6E3532"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汞</w:t>
            </w:r>
          </w:p>
        </w:tc>
        <w:tc>
          <w:tcPr>
            <w:tcW w:w="1653" w:type="dxa"/>
            <w:tcBorders>
              <w:top w:val="single" w:sz="4" w:space="0" w:color="auto"/>
              <w:bottom w:val="single" w:sz="8" w:space="0" w:color="auto"/>
            </w:tcBorders>
            <w:shd w:val="clear" w:color="auto" w:fill="auto"/>
            <w:vAlign w:val="center"/>
          </w:tcPr>
          <w:p w14:paraId="70FBA79D"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69.6</w:t>
            </w:r>
          </w:p>
        </w:tc>
        <w:tc>
          <w:tcPr>
            <w:tcW w:w="1653" w:type="dxa"/>
            <w:tcBorders>
              <w:top w:val="single" w:sz="4" w:space="0" w:color="auto"/>
              <w:bottom w:val="single" w:sz="8" w:space="0" w:color="auto"/>
            </w:tcBorders>
            <w:shd w:val="clear" w:color="auto" w:fill="auto"/>
            <w:vAlign w:val="center"/>
          </w:tcPr>
          <w:p w14:paraId="015A13F8"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32708975" w14:textId="77777777" w:rsidTr="00F24F6A">
        <w:trPr>
          <w:trHeight w:val="133"/>
        </w:trPr>
        <w:tc>
          <w:tcPr>
            <w:tcW w:w="1653" w:type="dxa"/>
            <w:vMerge/>
            <w:shd w:val="clear" w:color="auto" w:fill="auto"/>
            <w:vAlign w:val="center"/>
          </w:tcPr>
          <w:p w14:paraId="2223CBD0" w14:textId="77777777" w:rsidR="00466514" w:rsidRPr="004C7BD3" w:rsidRDefault="00466514" w:rsidP="00F24F6A">
            <w:pPr>
              <w:jc w:val="center"/>
              <w:rPr>
                <w:rFonts w:ascii="宋体" w:eastAsia="宋体" w:hAnsi="Times New Roman" w:cs="Times New Roman"/>
                <w:sz w:val="18"/>
                <w:szCs w:val="24"/>
              </w:rPr>
            </w:pPr>
          </w:p>
        </w:tc>
        <w:tc>
          <w:tcPr>
            <w:tcW w:w="1653" w:type="dxa"/>
            <w:vMerge/>
            <w:shd w:val="clear" w:color="auto" w:fill="auto"/>
            <w:vAlign w:val="center"/>
          </w:tcPr>
          <w:p w14:paraId="524EC24E" w14:textId="77777777" w:rsidR="00466514" w:rsidRPr="004C7BD3" w:rsidRDefault="00466514" w:rsidP="00F24F6A">
            <w:pPr>
              <w:jc w:val="center"/>
              <w:rPr>
                <w:rFonts w:ascii="宋体" w:eastAsia="宋体" w:hAnsi="Times New Roman" w:cs="Times New Roman"/>
                <w:sz w:val="18"/>
                <w:szCs w:val="24"/>
              </w:rPr>
            </w:pPr>
          </w:p>
        </w:tc>
        <w:tc>
          <w:tcPr>
            <w:tcW w:w="1653" w:type="dxa"/>
            <w:tcBorders>
              <w:top w:val="single" w:sz="4" w:space="0" w:color="auto"/>
              <w:bottom w:val="single" w:sz="8" w:space="0" w:color="auto"/>
            </w:tcBorders>
            <w:shd w:val="clear" w:color="auto" w:fill="auto"/>
            <w:vAlign w:val="center"/>
          </w:tcPr>
          <w:p w14:paraId="3280F8B6"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苯</w:t>
            </w:r>
          </w:p>
        </w:tc>
        <w:tc>
          <w:tcPr>
            <w:tcW w:w="1653" w:type="dxa"/>
            <w:tcBorders>
              <w:top w:val="single" w:sz="4" w:space="0" w:color="auto"/>
              <w:bottom w:val="single" w:sz="8" w:space="0" w:color="auto"/>
            </w:tcBorders>
            <w:shd w:val="clear" w:color="auto" w:fill="auto"/>
            <w:vAlign w:val="center"/>
          </w:tcPr>
          <w:p w14:paraId="18D237CF"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1.44</w:t>
            </w:r>
          </w:p>
        </w:tc>
        <w:tc>
          <w:tcPr>
            <w:tcW w:w="1653" w:type="dxa"/>
            <w:tcBorders>
              <w:top w:val="single" w:sz="4" w:space="0" w:color="auto"/>
              <w:bottom w:val="single" w:sz="8" w:space="0" w:color="auto"/>
            </w:tcBorders>
            <w:shd w:val="clear" w:color="auto" w:fill="auto"/>
            <w:vAlign w:val="center"/>
          </w:tcPr>
          <w:p w14:paraId="53B3C3EF"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57E9E1E9" w14:textId="77777777" w:rsidTr="00F24F6A">
        <w:trPr>
          <w:trHeight w:val="127"/>
        </w:trPr>
        <w:tc>
          <w:tcPr>
            <w:tcW w:w="1653" w:type="dxa"/>
            <w:vMerge/>
            <w:tcBorders>
              <w:bottom w:val="single" w:sz="8" w:space="0" w:color="auto"/>
            </w:tcBorders>
            <w:shd w:val="clear" w:color="auto" w:fill="auto"/>
            <w:vAlign w:val="center"/>
          </w:tcPr>
          <w:p w14:paraId="22561AFB" w14:textId="77777777" w:rsidR="00466514" w:rsidRPr="004C7BD3" w:rsidRDefault="00466514" w:rsidP="00F24F6A">
            <w:pPr>
              <w:jc w:val="center"/>
              <w:rPr>
                <w:rFonts w:ascii="宋体" w:eastAsia="宋体" w:hAnsi="Times New Roman" w:cs="Times New Roman"/>
                <w:sz w:val="18"/>
                <w:szCs w:val="24"/>
              </w:rPr>
            </w:pPr>
          </w:p>
        </w:tc>
        <w:tc>
          <w:tcPr>
            <w:tcW w:w="1653" w:type="dxa"/>
            <w:vMerge/>
            <w:tcBorders>
              <w:bottom w:val="single" w:sz="8" w:space="0" w:color="auto"/>
            </w:tcBorders>
            <w:shd w:val="clear" w:color="auto" w:fill="auto"/>
            <w:vAlign w:val="center"/>
          </w:tcPr>
          <w:p w14:paraId="5C55E1FA" w14:textId="77777777" w:rsidR="00466514" w:rsidRPr="004C7BD3" w:rsidRDefault="00466514" w:rsidP="00F24F6A">
            <w:pPr>
              <w:jc w:val="center"/>
              <w:rPr>
                <w:rFonts w:ascii="宋体" w:eastAsia="宋体" w:hAnsi="Times New Roman" w:cs="Times New Roman"/>
                <w:sz w:val="18"/>
                <w:szCs w:val="24"/>
              </w:rPr>
            </w:pPr>
          </w:p>
        </w:tc>
        <w:tc>
          <w:tcPr>
            <w:tcW w:w="1653" w:type="dxa"/>
            <w:tcBorders>
              <w:top w:val="single" w:sz="4" w:space="0" w:color="auto"/>
              <w:bottom w:val="single" w:sz="8" w:space="0" w:color="auto"/>
            </w:tcBorders>
            <w:shd w:val="clear" w:color="auto" w:fill="auto"/>
            <w:vAlign w:val="center"/>
          </w:tcPr>
          <w:p w14:paraId="65CB2902"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镉</w:t>
            </w:r>
          </w:p>
        </w:tc>
        <w:tc>
          <w:tcPr>
            <w:tcW w:w="1653" w:type="dxa"/>
            <w:tcBorders>
              <w:top w:val="single" w:sz="4" w:space="0" w:color="auto"/>
              <w:bottom w:val="single" w:sz="8" w:space="0" w:color="auto"/>
            </w:tcBorders>
            <w:shd w:val="clear" w:color="auto" w:fill="auto"/>
            <w:vAlign w:val="center"/>
          </w:tcPr>
          <w:p w14:paraId="3DF10EDD"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2.32E2</w:t>
            </w:r>
          </w:p>
        </w:tc>
        <w:tc>
          <w:tcPr>
            <w:tcW w:w="1653" w:type="dxa"/>
            <w:tcBorders>
              <w:top w:val="single" w:sz="4" w:space="0" w:color="auto"/>
              <w:bottom w:val="single" w:sz="8" w:space="0" w:color="auto"/>
            </w:tcBorders>
            <w:shd w:val="clear" w:color="auto" w:fill="auto"/>
            <w:vAlign w:val="center"/>
          </w:tcPr>
          <w:p w14:paraId="63D405A8"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08C5E1B9" w14:textId="77777777" w:rsidTr="00F24F6A">
        <w:trPr>
          <w:trHeight w:val="120"/>
        </w:trPr>
        <w:tc>
          <w:tcPr>
            <w:tcW w:w="1653" w:type="dxa"/>
            <w:vMerge w:val="restart"/>
            <w:tcBorders>
              <w:top w:val="single" w:sz="4" w:space="0" w:color="auto"/>
            </w:tcBorders>
            <w:shd w:val="clear" w:color="auto" w:fill="auto"/>
            <w:vAlign w:val="center"/>
          </w:tcPr>
          <w:p w14:paraId="428C865B" w14:textId="77777777" w:rsidR="00466514" w:rsidRPr="004C7BD3" w:rsidRDefault="00466514" w:rsidP="00F24F6A">
            <w:pPr>
              <w:jc w:val="center"/>
              <w:rPr>
                <w:rFonts w:ascii="宋体" w:eastAsia="宋体" w:hAnsi="Times New Roman" w:cs="Times New Roman"/>
                <w:sz w:val="18"/>
                <w:szCs w:val="24"/>
              </w:rPr>
            </w:pPr>
            <w:r w:rsidRPr="004C7BD3">
              <w:rPr>
                <w:rFonts w:ascii="Times New Roman" w:eastAsia="宋体" w:hAnsi="Times New Roman" w:cs="Times New Roman" w:hint="eastAsia"/>
                <w:sz w:val="18"/>
                <w:szCs w:val="18"/>
              </w:rPr>
              <w:lastRenderedPageBreak/>
              <w:t>人体毒性</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hint="eastAsia"/>
                <w:sz w:val="18"/>
                <w:szCs w:val="18"/>
              </w:rPr>
              <w:t>非致癌影响</w:t>
            </w:r>
          </w:p>
        </w:tc>
        <w:tc>
          <w:tcPr>
            <w:tcW w:w="1653" w:type="dxa"/>
            <w:vMerge w:val="restart"/>
            <w:tcBorders>
              <w:top w:val="single" w:sz="4" w:space="0" w:color="auto"/>
            </w:tcBorders>
            <w:shd w:val="clear" w:color="auto" w:fill="auto"/>
            <w:vAlign w:val="center"/>
          </w:tcPr>
          <w:p w14:paraId="240B1B51" w14:textId="77777777" w:rsidR="00466514" w:rsidRPr="004C7BD3" w:rsidRDefault="00466514" w:rsidP="00F24F6A">
            <w:pPr>
              <w:jc w:val="center"/>
              <w:rPr>
                <w:rFonts w:ascii="宋体" w:eastAsia="宋体" w:hAnsi="Times New Roman" w:cs="Times New Roman"/>
                <w:sz w:val="18"/>
                <w:szCs w:val="24"/>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w:t>
            </w:r>
            <w:r w:rsidRPr="004C7BD3">
              <w:rPr>
                <w:rFonts w:ascii="Times New Roman" w:eastAsia="宋体" w:hAnsi="Times New Roman" w:cs="Times New Roman" w:hint="eastAsia"/>
                <w:sz w:val="18"/>
                <w:szCs w:val="18"/>
              </w:rPr>
              <w:t>q.</w:t>
            </w:r>
          </w:p>
        </w:tc>
        <w:tc>
          <w:tcPr>
            <w:tcW w:w="1653" w:type="dxa"/>
            <w:tcBorders>
              <w:top w:val="single" w:sz="4" w:space="0" w:color="auto"/>
              <w:bottom w:val="single" w:sz="4" w:space="0" w:color="auto"/>
            </w:tcBorders>
            <w:shd w:val="clear" w:color="auto" w:fill="auto"/>
            <w:vAlign w:val="center"/>
          </w:tcPr>
          <w:p w14:paraId="5923A620" w14:textId="77777777" w:rsidR="00466514" w:rsidRPr="004C7BD3" w:rsidRDefault="00466514" w:rsidP="00F24F6A">
            <w:pPr>
              <w:jc w:val="center"/>
              <w:rPr>
                <w:rFonts w:ascii="Times New Roman" w:eastAsia="宋体" w:hAnsi="Times New Roman" w:cs="Times New Roman"/>
                <w:sz w:val="18"/>
                <w:szCs w:val="18"/>
              </w:rPr>
            </w:pPr>
            <w:r w:rsidRPr="004C7BD3">
              <w:rPr>
                <w:rFonts w:ascii="宋体" w:eastAsia="宋体" w:hAnsi="宋体" w:cs="宋体" w:hint="eastAsia"/>
                <w:color w:val="000000"/>
                <w:sz w:val="18"/>
                <w:szCs w:val="18"/>
                <w:lang w:bidi="ar"/>
              </w:rPr>
              <w:t>锌</w:t>
            </w:r>
          </w:p>
        </w:tc>
        <w:tc>
          <w:tcPr>
            <w:tcW w:w="1653" w:type="dxa"/>
            <w:tcBorders>
              <w:top w:val="single" w:sz="4" w:space="0" w:color="auto"/>
              <w:bottom w:val="single" w:sz="4" w:space="0" w:color="auto"/>
            </w:tcBorders>
            <w:shd w:val="clear" w:color="auto" w:fill="auto"/>
            <w:vAlign w:val="center"/>
          </w:tcPr>
          <w:p w14:paraId="47A90034"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2.82E5</w:t>
            </w:r>
          </w:p>
        </w:tc>
        <w:tc>
          <w:tcPr>
            <w:tcW w:w="1653" w:type="dxa"/>
            <w:tcBorders>
              <w:top w:val="single" w:sz="4" w:space="0" w:color="auto"/>
              <w:bottom w:val="single" w:sz="4" w:space="0" w:color="auto"/>
            </w:tcBorders>
            <w:shd w:val="clear" w:color="auto" w:fill="auto"/>
            <w:vAlign w:val="center"/>
          </w:tcPr>
          <w:p w14:paraId="397997EB"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47C7E40B" w14:textId="77777777" w:rsidTr="00F24F6A">
        <w:trPr>
          <w:trHeight w:val="133"/>
        </w:trPr>
        <w:tc>
          <w:tcPr>
            <w:tcW w:w="1653" w:type="dxa"/>
            <w:vMerge/>
            <w:shd w:val="clear" w:color="auto" w:fill="auto"/>
            <w:vAlign w:val="center"/>
          </w:tcPr>
          <w:p w14:paraId="2A713765"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shd w:val="clear" w:color="auto" w:fill="auto"/>
            <w:vAlign w:val="center"/>
          </w:tcPr>
          <w:p w14:paraId="5466F894" w14:textId="77777777" w:rsidR="00466514" w:rsidRPr="004C7BD3" w:rsidRDefault="00466514" w:rsidP="00F24F6A">
            <w:pPr>
              <w:jc w:val="center"/>
              <w:rPr>
                <w:rFonts w:ascii="宋体" w:eastAsia="宋体" w:hAnsi="Times New Roman" w:cs="Times New Roman"/>
                <w:sz w:val="18"/>
                <w:szCs w:val="24"/>
              </w:rPr>
            </w:pPr>
          </w:p>
        </w:tc>
        <w:tc>
          <w:tcPr>
            <w:tcW w:w="1653" w:type="dxa"/>
            <w:tcBorders>
              <w:top w:val="single" w:sz="4" w:space="0" w:color="auto"/>
              <w:bottom w:val="single" w:sz="8" w:space="0" w:color="auto"/>
            </w:tcBorders>
            <w:shd w:val="clear" w:color="auto" w:fill="auto"/>
            <w:vAlign w:val="center"/>
          </w:tcPr>
          <w:p w14:paraId="0D5B2C45"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汞</w:t>
            </w:r>
          </w:p>
        </w:tc>
        <w:tc>
          <w:tcPr>
            <w:tcW w:w="1653" w:type="dxa"/>
            <w:tcBorders>
              <w:top w:val="single" w:sz="4" w:space="0" w:color="auto"/>
              <w:bottom w:val="single" w:sz="8" w:space="0" w:color="auto"/>
            </w:tcBorders>
            <w:shd w:val="clear" w:color="auto" w:fill="auto"/>
            <w:vAlign w:val="center"/>
          </w:tcPr>
          <w:p w14:paraId="7DBE191F"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6.81E5</w:t>
            </w:r>
          </w:p>
        </w:tc>
        <w:tc>
          <w:tcPr>
            <w:tcW w:w="1653" w:type="dxa"/>
            <w:tcBorders>
              <w:top w:val="single" w:sz="4" w:space="0" w:color="auto"/>
              <w:bottom w:val="single" w:sz="8" w:space="0" w:color="auto"/>
            </w:tcBorders>
            <w:shd w:val="clear" w:color="auto" w:fill="auto"/>
            <w:vAlign w:val="center"/>
          </w:tcPr>
          <w:p w14:paraId="00D6B419"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79ADFF77" w14:textId="77777777" w:rsidTr="00F24F6A">
        <w:trPr>
          <w:trHeight w:val="127"/>
        </w:trPr>
        <w:tc>
          <w:tcPr>
            <w:tcW w:w="1653" w:type="dxa"/>
            <w:vMerge/>
            <w:shd w:val="clear" w:color="auto" w:fill="auto"/>
            <w:vAlign w:val="center"/>
          </w:tcPr>
          <w:p w14:paraId="5A846658"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shd w:val="clear" w:color="auto" w:fill="auto"/>
            <w:vAlign w:val="center"/>
          </w:tcPr>
          <w:p w14:paraId="245715F0" w14:textId="77777777" w:rsidR="00466514" w:rsidRPr="004C7BD3" w:rsidRDefault="00466514" w:rsidP="00F24F6A">
            <w:pPr>
              <w:jc w:val="center"/>
              <w:rPr>
                <w:rFonts w:ascii="宋体" w:eastAsia="宋体" w:hAnsi="Times New Roman" w:cs="Times New Roman"/>
                <w:sz w:val="18"/>
                <w:szCs w:val="24"/>
              </w:rPr>
            </w:pPr>
          </w:p>
        </w:tc>
        <w:tc>
          <w:tcPr>
            <w:tcW w:w="1653" w:type="dxa"/>
            <w:tcBorders>
              <w:top w:val="single" w:sz="4" w:space="0" w:color="auto"/>
              <w:bottom w:val="single" w:sz="8" w:space="0" w:color="auto"/>
            </w:tcBorders>
            <w:shd w:val="clear" w:color="auto" w:fill="auto"/>
            <w:vAlign w:val="center"/>
          </w:tcPr>
          <w:p w14:paraId="3BF1551B"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镉</w:t>
            </w:r>
          </w:p>
        </w:tc>
        <w:tc>
          <w:tcPr>
            <w:tcW w:w="1653" w:type="dxa"/>
            <w:tcBorders>
              <w:top w:val="single" w:sz="4" w:space="0" w:color="auto"/>
              <w:bottom w:val="single" w:sz="8" w:space="0" w:color="auto"/>
            </w:tcBorders>
            <w:shd w:val="clear" w:color="auto" w:fill="auto"/>
            <w:vAlign w:val="center"/>
          </w:tcPr>
          <w:p w14:paraId="345ABA23"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1.19E6</w:t>
            </w:r>
          </w:p>
        </w:tc>
        <w:tc>
          <w:tcPr>
            <w:tcW w:w="1653" w:type="dxa"/>
            <w:tcBorders>
              <w:top w:val="single" w:sz="4" w:space="0" w:color="auto"/>
              <w:bottom w:val="single" w:sz="8" w:space="0" w:color="auto"/>
            </w:tcBorders>
            <w:shd w:val="clear" w:color="auto" w:fill="auto"/>
            <w:vAlign w:val="center"/>
          </w:tcPr>
          <w:p w14:paraId="17A39594"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3E7D91D3" w14:textId="77777777" w:rsidTr="00F24F6A">
        <w:trPr>
          <w:trHeight w:val="133"/>
        </w:trPr>
        <w:tc>
          <w:tcPr>
            <w:tcW w:w="1653" w:type="dxa"/>
            <w:vMerge/>
            <w:shd w:val="clear" w:color="auto" w:fill="auto"/>
            <w:vAlign w:val="center"/>
          </w:tcPr>
          <w:p w14:paraId="232E7AFC"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shd w:val="clear" w:color="auto" w:fill="auto"/>
            <w:vAlign w:val="center"/>
          </w:tcPr>
          <w:p w14:paraId="4930C7AC" w14:textId="77777777" w:rsidR="00466514" w:rsidRPr="004C7BD3" w:rsidRDefault="00466514" w:rsidP="00F24F6A">
            <w:pPr>
              <w:jc w:val="center"/>
              <w:rPr>
                <w:rFonts w:ascii="宋体" w:eastAsia="宋体" w:hAnsi="Times New Roman" w:cs="Times New Roman"/>
                <w:sz w:val="18"/>
                <w:szCs w:val="24"/>
              </w:rPr>
            </w:pPr>
          </w:p>
        </w:tc>
        <w:tc>
          <w:tcPr>
            <w:tcW w:w="1653" w:type="dxa"/>
            <w:tcBorders>
              <w:top w:val="single" w:sz="4" w:space="0" w:color="auto"/>
              <w:bottom w:val="single" w:sz="8" w:space="0" w:color="auto"/>
            </w:tcBorders>
            <w:shd w:val="clear" w:color="auto" w:fill="auto"/>
            <w:vAlign w:val="center"/>
          </w:tcPr>
          <w:p w14:paraId="6F68FF2D" w14:textId="77777777" w:rsidR="00466514" w:rsidRPr="004C7BD3" w:rsidRDefault="00466514" w:rsidP="00F24F6A">
            <w:pPr>
              <w:widowControl/>
              <w:jc w:val="center"/>
              <w:textAlignment w:val="center"/>
              <w:rPr>
                <w:rFonts w:ascii="宋体" w:eastAsia="宋体" w:hAnsi="宋体" w:cs="宋体"/>
                <w:color w:val="000000"/>
                <w:sz w:val="18"/>
                <w:szCs w:val="18"/>
              </w:rPr>
            </w:pPr>
            <w:r w:rsidRPr="004C7BD3">
              <w:rPr>
                <w:rFonts w:ascii="Times New Roman" w:eastAsia="宋体" w:hAnsi="Times New Roman" w:cs="Times New Roman" w:hint="eastAsia"/>
                <w:sz w:val="18"/>
                <w:szCs w:val="18"/>
              </w:rPr>
              <w:t>铅</w:t>
            </w:r>
          </w:p>
        </w:tc>
        <w:tc>
          <w:tcPr>
            <w:tcW w:w="1653" w:type="dxa"/>
            <w:tcBorders>
              <w:top w:val="single" w:sz="4" w:space="0" w:color="auto"/>
              <w:bottom w:val="single" w:sz="8" w:space="0" w:color="auto"/>
            </w:tcBorders>
            <w:shd w:val="clear" w:color="auto" w:fill="auto"/>
            <w:vAlign w:val="center"/>
          </w:tcPr>
          <w:p w14:paraId="2A125E8E"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7.08E5</w:t>
            </w:r>
          </w:p>
        </w:tc>
        <w:tc>
          <w:tcPr>
            <w:tcW w:w="1653" w:type="dxa"/>
            <w:tcBorders>
              <w:top w:val="single" w:sz="4" w:space="0" w:color="auto"/>
              <w:bottom w:val="single" w:sz="8" w:space="0" w:color="auto"/>
            </w:tcBorders>
            <w:shd w:val="clear" w:color="auto" w:fill="auto"/>
            <w:vAlign w:val="center"/>
          </w:tcPr>
          <w:p w14:paraId="1DC23525" w14:textId="77777777" w:rsidR="00466514" w:rsidRPr="004C7BD3" w:rsidRDefault="00466514" w:rsidP="00F24F6A">
            <w:pPr>
              <w:jc w:val="center"/>
              <w:rPr>
                <w:rFonts w:ascii="Times New Roman" w:eastAsia="宋体" w:hAnsi="Times New Roman" w:cs="Times New Roman"/>
                <w:szCs w:val="24"/>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5F79DB1C" w14:textId="77777777" w:rsidTr="00F24F6A">
        <w:trPr>
          <w:trHeight w:val="133"/>
        </w:trPr>
        <w:tc>
          <w:tcPr>
            <w:tcW w:w="1653" w:type="dxa"/>
            <w:vMerge/>
            <w:shd w:val="clear" w:color="auto" w:fill="auto"/>
            <w:vAlign w:val="center"/>
          </w:tcPr>
          <w:p w14:paraId="72502D22"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shd w:val="clear" w:color="auto" w:fill="auto"/>
            <w:vAlign w:val="center"/>
          </w:tcPr>
          <w:p w14:paraId="08E05742" w14:textId="77777777" w:rsidR="00466514" w:rsidRPr="004C7BD3" w:rsidRDefault="00466514" w:rsidP="00F24F6A">
            <w:pPr>
              <w:jc w:val="center"/>
              <w:rPr>
                <w:rFonts w:ascii="宋体" w:eastAsia="宋体" w:hAnsi="Times New Roman" w:cs="Times New Roman"/>
                <w:sz w:val="18"/>
                <w:szCs w:val="24"/>
              </w:rPr>
            </w:pPr>
          </w:p>
        </w:tc>
        <w:tc>
          <w:tcPr>
            <w:tcW w:w="1653" w:type="dxa"/>
            <w:tcBorders>
              <w:top w:val="single" w:sz="4" w:space="0" w:color="auto"/>
              <w:bottom w:val="single" w:sz="8" w:space="0" w:color="auto"/>
            </w:tcBorders>
            <w:shd w:val="clear" w:color="auto" w:fill="auto"/>
            <w:vAlign w:val="center"/>
          </w:tcPr>
          <w:p w14:paraId="218033A7" w14:textId="77777777" w:rsidR="00466514" w:rsidRPr="004C7BD3" w:rsidRDefault="00466514" w:rsidP="00F24F6A">
            <w:pPr>
              <w:widowControl/>
              <w:jc w:val="center"/>
              <w:textAlignment w:val="center"/>
              <w:rPr>
                <w:rFonts w:ascii="宋体" w:eastAsia="宋体" w:hAnsi="宋体" w:cs="宋体"/>
                <w:color w:val="000000"/>
                <w:sz w:val="18"/>
                <w:szCs w:val="18"/>
              </w:rPr>
            </w:pPr>
            <w:r w:rsidRPr="004C7BD3">
              <w:rPr>
                <w:rFonts w:ascii="宋体" w:eastAsia="宋体" w:hAnsi="宋体" w:cs="宋体" w:hint="eastAsia"/>
                <w:color w:val="000000"/>
                <w:sz w:val="18"/>
                <w:szCs w:val="18"/>
              </w:rPr>
              <w:t>钒</w:t>
            </w:r>
          </w:p>
        </w:tc>
        <w:tc>
          <w:tcPr>
            <w:tcW w:w="1653" w:type="dxa"/>
            <w:tcBorders>
              <w:top w:val="single" w:sz="4" w:space="0" w:color="auto"/>
              <w:bottom w:val="single" w:sz="8" w:space="0" w:color="auto"/>
            </w:tcBorders>
            <w:shd w:val="clear" w:color="auto" w:fill="auto"/>
            <w:vAlign w:val="center"/>
          </w:tcPr>
          <w:p w14:paraId="4E4A5BBE"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2.26E4</w:t>
            </w:r>
          </w:p>
        </w:tc>
        <w:tc>
          <w:tcPr>
            <w:tcW w:w="1653" w:type="dxa"/>
            <w:tcBorders>
              <w:top w:val="single" w:sz="4" w:space="0" w:color="auto"/>
              <w:bottom w:val="single" w:sz="8" w:space="0" w:color="auto"/>
            </w:tcBorders>
            <w:shd w:val="clear" w:color="auto" w:fill="auto"/>
            <w:vAlign w:val="center"/>
          </w:tcPr>
          <w:p w14:paraId="15AE6C35"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kg</w:t>
            </w:r>
            <w:r w:rsidRPr="004C7BD3">
              <w:rPr>
                <w:rFonts w:ascii="Times New Roman" w:eastAsia="宋体" w:hAnsi="Times New Roman" w:cs="Times New Roman"/>
                <w:sz w:val="18"/>
                <w:szCs w:val="18"/>
              </w:rPr>
              <w:t xml:space="preserve"> 1,4-DBC eq. </w:t>
            </w:r>
            <w:r w:rsidRPr="004C7BD3">
              <w:rPr>
                <w:rFonts w:ascii="Times New Roman" w:eastAsia="宋体" w:hAnsi="Times New Roman" w:cs="Times New Roman" w:hint="eastAsia"/>
                <w:sz w:val="18"/>
                <w:szCs w:val="18"/>
              </w:rPr>
              <w:t>/</w:t>
            </w:r>
            <w:r w:rsidRPr="004C7BD3">
              <w:rPr>
                <w:rFonts w:ascii="Times New Roman" w:eastAsia="宋体" w:hAnsi="Times New Roman" w:cs="Times New Roman"/>
                <w:sz w:val="18"/>
                <w:szCs w:val="18"/>
              </w:rPr>
              <w:t xml:space="preserve"> </w:t>
            </w:r>
            <w:r w:rsidRPr="004C7BD3">
              <w:rPr>
                <w:rFonts w:ascii="Times New Roman" w:eastAsia="宋体" w:hAnsi="Times New Roman" w:cs="Times New Roman" w:hint="eastAsia"/>
                <w:sz w:val="18"/>
                <w:szCs w:val="18"/>
              </w:rPr>
              <w:t>kg</w:t>
            </w:r>
          </w:p>
        </w:tc>
      </w:tr>
      <w:tr w:rsidR="00466514" w:rsidRPr="004C7BD3" w14:paraId="3B649EEC" w14:textId="77777777" w:rsidTr="00F24F6A">
        <w:trPr>
          <w:trHeight w:val="108"/>
        </w:trPr>
        <w:tc>
          <w:tcPr>
            <w:tcW w:w="1653" w:type="dxa"/>
            <w:vMerge w:val="restart"/>
            <w:tcBorders>
              <w:top w:val="single" w:sz="4" w:space="0" w:color="auto"/>
            </w:tcBorders>
            <w:shd w:val="clear" w:color="auto" w:fill="auto"/>
            <w:vAlign w:val="center"/>
          </w:tcPr>
          <w:p w14:paraId="60D7A14E"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陆地生态系统酸化</w:t>
            </w:r>
          </w:p>
        </w:tc>
        <w:tc>
          <w:tcPr>
            <w:tcW w:w="1653" w:type="dxa"/>
            <w:vMerge w:val="restart"/>
            <w:tcBorders>
              <w:top w:val="single" w:sz="4" w:space="0" w:color="auto"/>
            </w:tcBorders>
            <w:shd w:val="clear" w:color="auto" w:fill="auto"/>
            <w:vAlign w:val="center"/>
          </w:tcPr>
          <w:p w14:paraId="4B5408E6"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SO</w:t>
            </w:r>
            <w:r w:rsidRPr="004C7BD3">
              <w:rPr>
                <w:rFonts w:ascii="Times New Roman" w:eastAsia="宋体" w:hAnsi="Times New Roman" w:cs="Times New Roman"/>
                <w:sz w:val="18"/>
                <w:szCs w:val="18"/>
                <w:vertAlign w:val="subscript"/>
              </w:rPr>
              <w:t>2</w:t>
            </w:r>
            <w:r w:rsidRPr="004C7BD3">
              <w:rPr>
                <w:rFonts w:ascii="Times New Roman" w:eastAsia="宋体" w:hAnsi="Times New Roman" w:cs="Times New Roman"/>
                <w:sz w:val="18"/>
                <w:szCs w:val="18"/>
              </w:rPr>
              <w:t xml:space="preserve"> eq</w:t>
            </w:r>
          </w:p>
        </w:tc>
        <w:tc>
          <w:tcPr>
            <w:tcW w:w="1653" w:type="dxa"/>
            <w:tcBorders>
              <w:top w:val="single" w:sz="4" w:space="0" w:color="auto"/>
              <w:bottom w:val="single" w:sz="8" w:space="0" w:color="auto"/>
            </w:tcBorders>
            <w:shd w:val="clear" w:color="auto" w:fill="auto"/>
            <w:vAlign w:val="center"/>
          </w:tcPr>
          <w:p w14:paraId="71E6380B"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SO</w:t>
            </w:r>
            <w:r w:rsidRPr="004C7BD3">
              <w:rPr>
                <w:rFonts w:ascii="Times New Roman" w:eastAsia="宋体" w:hAnsi="Times New Roman" w:cs="Times New Roman"/>
                <w:sz w:val="18"/>
                <w:szCs w:val="18"/>
                <w:vertAlign w:val="subscript"/>
              </w:rPr>
              <w:t>2</w:t>
            </w:r>
          </w:p>
        </w:tc>
        <w:tc>
          <w:tcPr>
            <w:tcW w:w="1653" w:type="dxa"/>
            <w:tcBorders>
              <w:top w:val="single" w:sz="4" w:space="0" w:color="auto"/>
              <w:bottom w:val="single" w:sz="8" w:space="0" w:color="auto"/>
            </w:tcBorders>
            <w:shd w:val="clear" w:color="auto" w:fill="auto"/>
            <w:vAlign w:val="center"/>
          </w:tcPr>
          <w:p w14:paraId="2800EBB1"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1</w:t>
            </w:r>
          </w:p>
        </w:tc>
        <w:tc>
          <w:tcPr>
            <w:tcW w:w="1653" w:type="dxa"/>
            <w:tcBorders>
              <w:top w:val="single" w:sz="4" w:space="0" w:color="auto"/>
              <w:bottom w:val="single" w:sz="8" w:space="0" w:color="auto"/>
            </w:tcBorders>
            <w:shd w:val="clear" w:color="auto" w:fill="auto"/>
            <w:vAlign w:val="center"/>
          </w:tcPr>
          <w:p w14:paraId="465EBC25"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SO</w:t>
            </w:r>
            <w:r w:rsidRPr="004C7BD3">
              <w:rPr>
                <w:rFonts w:ascii="Times New Roman" w:eastAsia="宋体" w:hAnsi="Times New Roman" w:cs="Times New Roman"/>
                <w:sz w:val="18"/>
                <w:szCs w:val="18"/>
                <w:vertAlign w:val="subscript"/>
              </w:rPr>
              <w:t>2</w:t>
            </w:r>
            <w:r w:rsidRPr="004C7BD3">
              <w:rPr>
                <w:rFonts w:ascii="Times New Roman" w:eastAsia="宋体" w:hAnsi="Times New Roman" w:cs="Times New Roman"/>
                <w:sz w:val="18"/>
                <w:szCs w:val="18"/>
              </w:rPr>
              <w:t xml:space="preserve"> eq. / kg</w:t>
            </w:r>
          </w:p>
        </w:tc>
      </w:tr>
      <w:tr w:rsidR="00466514" w:rsidRPr="004C7BD3" w14:paraId="66883C32" w14:textId="77777777" w:rsidTr="00F24F6A">
        <w:trPr>
          <w:trHeight w:val="120"/>
        </w:trPr>
        <w:tc>
          <w:tcPr>
            <w:tcW w:w="1653" w:type="dxa"/>
            <w:vMerge/>
            <w:tcBorders>
              <w:top w:val="single" w:sz="4" w:space="0" w:color="auto"/>
            </w:tcBorders>
            <w:shd w:val="clear" w:color="auto" w:fill="auto"/>
            <w:vAlign w:val="center"/>
          </w:tcPr>
          <w:p w14:paraId="1E31A884"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tcBorders>
              <w:top w:val="single" w:sz="4" w:space="0" w:color="auto"/>
            </w:tcBorders>
            <w:shd w:val="clear" w:color="auto" w:fill="auto"/>
            <w:vAlign w:val="center"/>
          </w:tcPr>
          <w:p w14:paraId="721A8F31" w14:textId="77777777" w:rsidR="00466514" w:rsidRPr="004C7BD3" w:rsidRDefault="00466514" w:rsidP="00F24F6A">
            <w:pPr>
              <w:jc w:val="center"/>
              <w:rPr>
                <w:rFonts w:ascii="Times New Roman" w:eastAsia="宋体" w:hAnsi="Times New Roman" w:cs="Times New Roman"/>
                <w:sz w:val="18"/>
                <w:szCs w:val="18"/>
              </w:rPr>
            </w:pPr>
          </w:p>
        </w:tc>
        <w:tc>
          <w:tcPr>
            <w:tcW w:w="1653" w:type="dxa"/>
            <w:tcBorders>
              <w:top w:val="single" w:sz="4" w:space="0" w:color="auto"/>
              <w:bottom w:val="single" w:sz="8" w:space="0" w:color="auto"/>
            </w:tcBorders>
            <w:shd w:val="clear" w:color="auto" w:fill="auto"/>
            <w:vAlign w:val="center"/>
          </w:tcPr>
          <w:p w14:paraId="7FF43053"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NO</w:t>
            </w:r>
            <w:r w:rsidRPr="004C7BD3">
              <w:rPr>
                <w:rFonts w:ascii="Times New Roman" w:eastAsia="宋体" w:hAnsi="Times New Roman" w:cs="Times New Roman"/>
                <w:sz w:val="18"/>
                <w:szCs w:val="18"/>
                <w:vertAlign w:val="subscript"/>
              </w:rPr>
              <w:t>X</w:t>
            </w:r>
          </w:p>
        </w:tc>
        <w:tc>
          <w:tcPr>
            <w:tcW w:w="1653" w:type="dxa"/>
            <w:tcBorders>
              <w:top w:val="single" w:sz="4" w:space="0" w:color="auto"/>
              <w:bottom w:val="single" w:sz="8" w:space="0" w:color="auto"/>
            </w:tcBorders>
            <w:shd w:val="clear" w:color="auto" w:fill="auto"/>
            <w:vAlign w:val="center"/>
          </w:tcPr>
          <w:p w14:paraId="55EEE526"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0.</w:t>
            </w:r>
            <w:r w:rsidRPr="004C7BD3">
              <w:rPr>
                <w:rFonts w:ascii="Times New Roman" w:eastAsia="宋体" w:hAnsi="Times New Roman" w:cs="Times New Roman" w:hint="eastAsia"/>
                <w:sz w:val="18"/>
                <w:szCs w:val="18"/>
              </w:rPr>
              <w:t>36</w:t>
            </w:r>
          </w:p>
        </w:tc>
        <w:tc>
          <w:tcPr>
            <w:tcW w:w="1653" w:type="dxa"/>
            <w:tcBorders>
              <w:top w:val="single" w:sz="4" w:space="0" w:color="auto"/>
              <w:bottom w:val="single" w:sz="8" w:space="0" w:color="auto"/>
            </w:tcBorders>
            <w:shd w:val="clear" w:color="auto" w:fill="auto"/>
            <w:vAlign w:val="center"/>
          </w:tcPr>
          <w:p w14:paraId="48D9CC87"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SO</w:t>
            </w:r>
            <w:r w:rsidRPr="004C7BD3">
              <w:rPr>
                <w:rFonts w:ascii="Times New Roman" w:eastAsia="宋体" w:hAnsi="Times New Roman" w:cs="Times New Roman"/>
                <w:sz w:val="18"/>
                <w:szCs w:val="18"/>
                <w:vertAlign w:val="subscript"/>
              </w:rPr>
              <w:t>2</w:t>
            </w:r>
            <w:r w:rsidRPr="004C7BD3">
              <w:rPr>
                <w:rFonts w:ascii="Times New Roman" w:eastAsia="宋体" w:hAnsi="Times New Roman" w:cs="Times New Roman"/>
                <w:sz w:val="18"/>
                <w:szCs w:val="18"/>
              </w:rPr>
              <w:t xml:space="preserve"> eq. / kg</w:t>
            </w:r>
          </w:p>
        </w:tc>
      </w:tr>
      <w:tr w:rsidR="00466514" w:rsidRPr="004C7BD3" w14:paraId="6D7EC5A3" w14:textId="77777777" w:rsidTr="00F24F6A">
        <w:trPr>
          <w:trHeight w:val="108"/>
        </w:trPr>
        <w:tc>
          <w:tcPr>
            <w:tcW w:w="1653" w:type="dxa"/>
            <w:vMerge/>
            <w:tcBorders>
              <w:top w:val="single" w:sz="4" w:space="0" w:color="auto"/>
            </w:tcBorders>
            <w:shd w:val="clear" w:color="auto" w:fill="auto"/>
            <w:vAlign w:val="center"/>
          </w:tcPr>
          <w:p w14:paraId="137A2C40"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tcBorders>
              <w:top w:val="single" w:sz="4" w:space="0" w:color="auto"/>
            </w:tcBorders>
            <w:shd w:val="clear" w:color="auto" w:fill="auto"/>
            <w:vAlign w:val="center"/>
          </w:tcPr>
          <w:p w14:paraId="51003DCF" w14:textId="77777777" w:rsidR="00466514" w:rsidRPr="004C7BD3" w:rsidRDefault="00466514" w:rsidP="00F24F6A">
            <w:pPr>
              <w:jc w:val="center"/>
              <w:rPr>
                <w:rFonts w:ascii="Times New Roman" w:eastAsia="宋体" w:hAnsi="Times New Roman" w:cs="Times New Roman"/>
                <w:sz w:val="18"/>
                <w:szCs w:val="18"/>
              </w:rPr>
            </w:pPr>
          </w:p>
        </w:tc>
        <w:tc>
          <w:tcPr>
            <w:tcW w:w="1653" w:type="dxa"/>
            <w:tcBorders>
              <w:top w:val="single" w:sz="4" w:space="0" w:color="auto"/>
              <w:bottom w:val="single" w:sz="8" w:space="0" w:color="auto"/>
            </w:tcBorders>
            <w:shd w:val="clear" w:color="auto" w:fill="auto"/>
            <w:vAlign w:val="center"/>
          </w:tcPr>
          <w:p w14:paraId="11500EA3"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氨</w:t>
            </w:r>
          </w:p>
        </w:tc>
        <w:tc>
          <w:tcPr>
            <w:tcW w:w="1653" w:type="dxa"/>
            <w:tcBorders>
              <w:top w:val="single" w:sz="4" w:space="0" w:color="auto"/>
              <w:bottom w:val="single" w:sz="8" w:space="0" w:color="auto"/>
            </w:tcBorders>
            <w:shd w:val="clear" w:color="auto" w:fill="auto"/>
            <w:vAlign w:val="center"/>
          </w:tcPr>
          <w:p w14:paraId="474E2DED"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1.96</w:t>
            </w:r>
          </w:p>
        </w:tc>
        <w:tc>
          <w:tcPr>
            <w:tcW w:w="1653" w:type="dxa"/>
            <w:tcBorders>
              <w:top w:val="single" w:sz="4" w:space="0" w:color="auto"/>
              <w:bottom w:val="single" w:sz="8" w:space="0" w:color="auto"/>
            </w:tcBorders>
            <w:shd w:val="clear" w:color="auto" w:fill="auto"/>
            <w:vAlign w:val="center"/>
          </w:tcPr>
          <w:p w14:paraId="1D44A51B"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SO</w:t>
            </w:r>
            <w:r w:rsidRPr="004C7BD3">
              <w:rPr>
                <w:rFonts w:ascii="Times New Roman" w:eastAsia="宋体" w:hAnsi="Times New Roman" w:cs="Times New Roman"/>
                <w:sz w:val="18"/>
                <w:szCs w:val="18"/>
                <w:vertAlign w:val="subscript"/>
              </w:rPr>
              <w:t>2</w:t>
            </w:r>
            <w:r w:rsidRPr="004C7BD3">
              <w:rPr>
                <w:rFonts w:ascii="Times New Roman" w:eastAsia="宋体" w:hAnsi="Times New Roman" w:cs="Times New Roman"/>
                <w:sz w:val="18"/>
                <w:szCs w:val="18"/>
              </w:rPr>
              <w:t xml:space="preserve"> eq. / kg</w:t>
            </w:r>
          </w:p>
        </w:tc>
      </w:tr>
      <w:tr w:rsidR="00466514" w:rsidRPr="004C7BD3" w14:paraId="1B1552C4" w14:textId="77777777" w:rsidTr="00F24F6A">
        <w:trPr>
          <w:trHeight w:val="108"/>
        </w:trPr>
        <w:tc>
          <w:tcPr>
            <w:tcW w:w="1653" w:type="dxa"/>
            <w:vMerge/>
            <w:tcBorders>
              <w:top w:val="single" w:sz="4" w:space="0" w:color="auto"/>
            </w:tcBorders>
            <w:shd w:val="clear" w:color="auto" w:fill="auto"/>
            <w:vAlign w:val="center"/>
          </w:tcPr>
          <w:p w14:paraId="3370ED56"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tcBorders>
              <w:top w:val="single" w:sz="4" w:space="0" w:color="auto"/>
            </w:tcBorders>
            <w:shd w:val="clear" w:color="auto" w:fill="auto"/>
            <w:vAlign w:val="center"/>
          </w:tcPr>
          <w:p w14:paraId="0E4DBE1C" w14:textId="77777777" w:rsidR="00466514" w:rsidRPr="004C7BD3" w:rsidRDefault="00466514" w:rsidP="00F24F6A">
            <w:pPr>
              <w:jc w:val="center"/>
              <w:rPr>
                <w:rFonts w:ascii="Times New Roman" w:eastAsia="宋体" w:hAnsi="Times New Roman" w:cs="Times New Roman"/>
                <w:sz w:val="18"/>
                <w:szCs w:val="18"/>
              </w:rPr>
            </w:pPr>
          </w:p>
        </w:tc>
        <w:tc>
          <w:tcPr>
            <w:tcW w:w="1653" w:type="dxa"/>
            <w:tcBorders>
              <w:top w:val="single" w:sz="4" w:space="0" w:color="auto"/>
              <w:bottom w:val="single" w:sz="8" w:space="0" w:color="auto"/>
            </w:tcBorders>
            <w:shd w:val="clear" w:color="auto" w:fill="auto"/>
            <w:vAlign w:val="center"/>
          </w:tcPr>
          <w:p w14:paraId="5782DEAF"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NO</w:t>
            </w:r>
            <w:r w:rsidRPr="004C7BD3">
              <w:rPr>
                <w:rFonts w:ascii="Times New Roman" w:eastAsia="宋体" w:hAnsi="Times New Roman" w:cs="Times New Roman" w:hint="eastAsia"/>
                <w:sz w:val="18"/>
                <w:szCs w:val="18"/>
                <w:vertAlign w:val="subscript"/>
              </w:rPr>
              <w:t>2</w:t>
            </w:r>
          </w:p>
        </w:tc>
        <w:tc>
          <w:tcPr>
            <w:tcW w:w="1653" w:type="dxa"/>
            <w:tcBorders>
              <w:top w:val="single" w:sz="4" w:space="0" w:color="auto"/>
              <w:bottom w:val="single" w:sz="8" w:space="0" w:color="auto"/>
            </w:tcBorders>
            <w:shd w:val="clear" w:color="auto" w:fill="auto"/>
            <w:vAlign w:val="center"/>
          </w:tcPr>
          <w:p w14:paraId="52A5C759"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0.36</w:t>
            </w:r>
          </w:p>
        </w:tc>
        <w:tc>
          <w:tcPr>
            <w:tcW w:w="1653" w:type="dxa"/>
            <w:tcBorders>
              <w:top w:val="single" w:sz="4" w:space="0" w:color="auto"/>
              <w:bottom w:val="single" w:sz="8" w:space="0" w:color="auto"/>
            </w:tcBorders>
            <w:shd w:val="clear" w:color="auto" w:fill="auto"/>
            <w:vAlign w:val="center"/>
          </w:tcPr>
          <w:p w14:paraId="3CDD9120"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SO</w:t>
            </w:r>
            <w:r w:rsidRPr="004C7BD3">
              <w:rPr>
                <w:rFonts w:ascii="Times New Roman" w:eastAsia="宋体" w:hAnsi="Times New Roman" w:cs="Times New Roman"/>
                <w:sz w:val="18"/>
                <w:szCs w:val="18"/>
                <w:vertAlign w:val="subscript"/>
              </w:rPr>
              <w:t>2</w:t>
            </w:r>
            <w:r w:rsidRPr="004C7BD3">
              <w:rPr>
                <w:rFonts w:ascii="Times New Roman" w:eastAsia="宋体" w:hAnsi="Times New Roman" w:cs="Times New Roman"/>
                <w:sz w:val="18"/>
                <w:szCs w:val="18"/>
              </w:rPr>
              <w:t xml:space="preserve"> eq. / kg</w:t>
            </w:r>
          </w:p>
        </w:tc>
      </w:tr>
      <w:tr w:rsidR="00466514" w:rsidRPr="004C7BD3" w14:paraId="3C0EC67C" w14:textId="77777777" w:rsidTr="00F24F6A">
        <w:trPr>
          <w:trHeight w:val="108"/>
        </w:trPr>
        <w:tc>
          <w:tcPr>
            <w:tcW w:w="1653" w:type="dxa"/>
            <w:vMerge/>
            <w:tcBorders>
              <w:bottom w:val="single" w:sz="8" w:space="0" w:color="auto"/>
            </w:tcBorders>
            <w:shd w:val="clear" w:color="auto" w:fill="auto"/>
            <w:vAlign w:val="center"/>
          </w:tcPr>
          <w:p w14:paraId="1C14F063"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tcBorders>
              <w:bottom w:val="single" w:sz="8" w:space="0" w:color="auto"/>
            </w:tcBorders>
            <w:shd w:val="clear" w:color="auto" w:fill="auto"/>
            <w:vAlign w:val="center"/>
          </w:tcPr>
          <w:p w14:paraId="6A56CEDE" w14:textId="77777777" w:rsidR="00466514" w:rsidRPr="004C7BD3" w:rsidRDefault="00466514" w:rsidP="00F24F6A">
            <w:pPr>
              <w:jc w:val="center"/>
              <w:rPr>
                <w:rFonts w:ascii="宋体" w:eastAsia="宋体" w:hAnsi="Times New Roman" w:cs="Times New Roman"/>
                <w:sz w:val="18"/>
                <w:szCs w:val="24"/>
              </w:rPr>
            </w:pPr>
          </w:p>
        </w:tc>
        <w:tc>
          <w:tcPr>
            <w:tcW w:w="1653" w:type="dxa"/>
            <w:tcBorders>
              <w:top w:val="single" w:sz="4" w:space="0" w:color="auto"/>
              <w:bottom w:val="single" w:sz="8" w:space="0" w:color="auto"/>
            </w:tcBorders>
            <w:shd w:val="clear" w:color="auto" w:fill="auto"/>
            <w:vAlign w:val="center"/>
          </w:tcPr>
          <w:p w14:paraId="1F4B10BD"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SO</w:t>
            </w:r>
            <w:r w:rsidRPr="004C7BD3">
              <w:rPr>
                <w:rFonts w:ascii="Times New Roman" w:eastAsia="宋体" w:hAnsi="Times New Roman" w:cs="Times New Roman" w:hint="eastAsia"/>
                <w:sz w:val="18"/>
                <w:szCs w:val="18"/>
                <w:vertAlign w:val="subscript"/>
              </w:rPr>
              <w:t>3</w:t>
            </w:r>
          </w:p>
        </w:tc>
        <w:tc>
          <w:tcPr>
            <w:tcW w:w="1653" w:type="dxa"/>
            <w:tcBorders>
              <w:top w:val="single" w:sz="4" w:space="0" w:color="auto"/>
              <w:bottom w:val="single" w:sz="8" w:space="0" w:color="auto"/>
            </w:tcBorders>
            <w:shd w:val="clear" w:color="auto" w:fill="auto"/>
            <w:vAlign w:val="center"/>
          </w:tcPr>
          <w:p w14:paraId="1DCDE054"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0.8</w:t>
            </w:r>
          </w:p>
        </w:tc>
        <w:tc>
          <w:tcPr>
            <w:tcW w:w="1653" w:type="dxa"/>
            <w:tcBorders>
              <w:top w:val="single" w:sz="4" w:space="0" w:color="auto"/>
              <w:bottom w:val="single" w:sz="8" w:space="0" w:color="auto"/>
            </w:tcBorders>
            <w:shd w:val="clear" w:color="auto" w:fill="auto"/>
            <w:vAlign w:val="center"/>
          </w:tcPr>
          <w:p w14:paraId="7E23BCCB"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SO</w:t>
            </w:r>
            <w:r w:rsidRPr="004C7BD3">
              <w:rPr>
                <w:rFonts w:ascii="Times New Roman" w:eastAsia="宋体" w:hAnsi="Times New Roman" w:cs="Times New Roman"/>
                <w:sz w:val="18"/>
                <w:szCs w:val="18"/>
                <w:vertAlign w:val="subscript"/>
              </w:rPr>
              <w:t>2</w:t>
            </w:r>
            <w:r w:rsidRPr="004C7BD3">
              <w:rPr>
                <w:rFonts w:ascii="Times New Roman" w:eastAsia="宋体" w:hAnsi="Times New Roman" w:cs="Times New Roman"/>
                <w:sz w:val="18"/>
                <w:szCs w:val="18"/>
              </w:rPr>
              <w:t xml:space="preserve"> eq. / kg</w:t>
            </w:r>
          </w:p>
        </w:tc>
      </w:tr>
      <w:tr w:rsidR="00466514" w:rsidRPr="004C7BD3" w14:paraId="421D0F97" w14:textId="77777777" w:rsidTr="00F24F6A">
        <w:trPr>
          <w:trHeight w:val="120"/>
        </w:trPr>
        <w:tc>
          <w:tcPr>
            <w:tcW w:w="1653" w:type="dxa"/>
            <w:vMerge w:val="restart"/>
            <w:shd w:val="clear" w:color="auto" w:fill="auto"/>
            <w:vAlign w:val="center"/>
          </w:tcPr>
          <w:p w14:paraId="1DE15DF0" w14:textId="77777777" w:rsidR="00466514" w:rsidRPr="004C7BD3" w:rsidRDefault="00466514" w:rsidP="00F24F6A">
            <w:pPr>
              <w:jc w:val="center"/>
              <w:rPr>
                <w:rFonts w:ascii="Times New Roman" w:eastAsia="宋体" w:hAnsi="Times New Roman" w:cs="Times New Roman"/>
                <w:sz w:val="18"/>
                <w:szCs w:val="18"/>
              </w:rPr>
            </w:pPr>
            <w:r w:rsidRPr="004C7BD3">
              <w:rPr>
                <w:rFonts w:ascii="宋体" w:eastAsia="宋体" w:hAnsi="Times New Roman" w:cs="Times New Roman" w:hint="eastAsia"/>
                <w:sz w:val="18"/>
                <w:szCs w:val="24"/>
              </w:rPr>
              <w:t>化石资源耗竭</w:t>
            </w:r>
          </w:p>
        </w:tc>
        <w:tc>
          <w:tcPr>
            <w:tcW w:w="1653" w:type="dxa"/>
            <w:vMerge w:val="restart"/>
            <w:shd w:val="clear" w:color="auto" w:fill="auto"/>
            <w:vAlign w:val="center"/>
          </w:tcPr>
          <w:p w14:paraId="69DD8053"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kg oil eq.</w:t>
            </w:r>
          </w:p>
        </w:tc>
        <w:tc>
          <w:tcPr>
            <w:tcW w:w="1653" w:type="dxa"/>
            <w:tcBorders>
              <w:top w:val="single" w:sz="4" w:space="0" w:color="auto"/>
              <w:bottom w:val="single" w:sz="4" w:space="0" w:color="auto"/>
            </w:tcBorders>
            <w:shd w:val="clear" w:color="auto" w:fill="auto"/>
            <w:vAlign w:val="center"/>
          </w:tcPr>
          <w:p w14:paraId="7190DC92"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原煤</w:t>
            </w:r>
          </w:p>
        </w:tc>
        <w:tc>
          <w:tcPr>
            <w:tcW w:w="1653" w:type="dxa"/>
            <w:tcBorders>
              <w:top w:val="single" w:sz="4" w:space="0" w:color="auto"/>
              <w:bottom w:val="single" w:sz="4" w:space="0" w:color="auto"/>
            </w:tcBorders>
            <w:shd w:val="clear" w:color="auto" w:fill="auto"/>
            <w:vAlign w:val="center"/>
          </w:tcPr>
          <w:p w14:paraId="5D6AC6DF"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0.42</w:t>
            </w:r>
          </w:p>
        </w:tc>
        <w:tc>
          <w:tcPr>
            <w:tcW w:w="1653" w:type="dxa"/>
            <w:tcBorders>
              <w:top w:val="single" w:sz="4" w:space="0" w:color="auto"/>
              <w:bottom w:val="single" w:sz="4" w:space="0" w:color="auto"/>
            </w:tcBorders>
            <w:shd w:val="clear" w:color="auto" w:fill="auto"/>
            <w:vAlign w:val="center"/>
          </w:tcPr>
          <w:p w14:paraId="645C4056"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w:t>
            </w:r>
            <w:r w:rsidRPr="004C7BD3">
              <w:rPr>
                <w:rFonts w:ascii="Times New Roman" w:eastAsia="宋体" w:hAnsi="Times New Roman" w:cs="Times New Roman"/>
                <w:sz w:val="18"/>
                <w:szCs w:val="18"/>
              </w:rPr>
              <w:t>g oil eq. / kg</w:t>
            </w:r>
          </w:p>
        </w:tc>
      </w:tr>
      <w:tr w:rsidR="00466514" w:rsidRPr="004C7BD3" w14:paraId="27373573" w14:textId="77777777" w:rsidTr="00F24F6A">
        <w:trPr>
          <w:trHeight w:val="127"/>
        </w:trPr>
        <w:tc>
          <w:tcPr>
            <w:tcW w:w="1653" w:type="dxa"/>
            <w:vMerge/>
            <w:shd w:val="clear" w:color="auto" w:fill="auto"/>
            <w:vAlign w:val="center"/>
          </w:tcPr>
          <w:p w14:paraId="6FEBE05B"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shd w:val="clear" w:color="auto" w:fill="auto"/>
            <w:vAlign w:val="center"/>
          </w:tcPr>
          <w:p w14:paraId="470AEE5B" w14:textId="77777777" w:rsidR="00466514" w:rsidRPr="004C7BD3" w:rsidRDefault="00466514" w:rsidP="00F24F6A">
            <w:pPr>
              <w:jc w:val="center"/>
              <w:rPr>
                <w:rFonts w:ascii="Times New Roman" w:eastAsia="宋体" w:hAnsi="Times New Roman" w:cs="Times New Roman"/>
                <w:sz w:val="18"/>
                <w:szCs w:val="18"/>
              </w:rPr>
            </w:pPr>
          </w:p>
        </w:tc>
        <w:tc>
          <w:tcPr>
            <w:tcW w:w="1653" w:type="dxa"/>
            <w:tcBorders>
              <w:top w:val="single" w:sz="4" w:space="0" w:color="auto"/>
              <w:bottom w:val="single" w:sz="4" w:space="0" w:color="auto"/>
            </w:tcBorders>
            <w:shd w:val="clear" w:color="auto" w:fill="auto"/>
            <w:vAlign w:val="center"/>
          </w:tcPr>
          <w:p w14:paraId="0966F719"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原油</w:t>
            </w:r>
          </w:p>
        </w:tc>
        <w:tc>
          <w:tcPr>
            <w:tcW w:w="1653" w:type="dxa"/>
            <w:tcBorders>
              <w:top w:val="single" w:sz="4" w:space="0" w:color="auto"/>
              <w:bottom w:val="single" w:sz="4" w:space="0" w:color="auto"/>
            </w:tcBorders>
            <w:shd w:val="clear" w:color="auto" w:fill="auto"/>
            <w:vAlign w:val="center"/>
          </w:tcPr>
          <w:p w14:paraId="4E222BFC"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1</w:t>
            </w:r>
          </w:p>
        </w:tc>
        <w:tc>
          <w:tcPr>
            <w:tcW w:w="1653" w:type="dxa"/>
            <w:tcBorders>
              <w:top w:val="single" w:sz="4" w:space="0" w:color="auto"/>
              <w:bottom w:val="single" w:sz="4" w:space="0" w:color="auto"/>
            </w:tcBorders>
            <w:shd w:val="clear" w:color="auto" w:fill="auto"/>
            <w:vAlign w:val="center"/>
          </w:tcPr>
          <w:p w14:paraId="0FFE3B57"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w:t>
            </w:r>
            <w:r w:rsidRPr="004C7BD3">
              <w:rPr>
                <w:rFonts w:ascii="Times New Roman" w:eastAsia="宋体" w:hAnsi="Times New Roman" w:cs="Times New Roman"/>
                <w:sz w:val="18"/>
                <w:szCs w:val="18"/>
              </w:rPr>
              <w:t>g oil eq. / kg</w:t>
            </w:r>
          </w:p>
        </w:tc>
      </w:tr>
      <w:tr w:rsidR="00466514" w:rsidRPr="004C7BD3" w14:paraId="11CB75C1" w14:textId="77777777" w:rsidTr="00F24F6A">
        <w:trPr>
          <w:trHeight w:val="127"/>
        </w:trPr>
        <w:tc>
          <w:tcPr>
            <w:tcW w:w="1653" w:type="dxa"/>
            <w:vMerge/>
            <w:tcBorders>
              <w:bottom w:val="single" w:sz="8" w:space="0" w:color="auto"/>
            </w:tcBorders>
            <w:shd w:val="clear" w:color="auto" w:fill="auto"/>
            <w:vAlign w:val="center"/>
          </w:tcPr>
          <w:p w14:paraId="0C0A4323"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tcBorders>
              <w:bottom w:val="single" w:sz="8" w:space="0" w:color="auto"/>
            </w:tcBorders>
            <w:shd w:val="clear" w:color="auto" w:fill="auto"/>
            <w:vAlign w:val="center"/>
          </w:tcPr>
          <w:p w14:paraId="00BE5EB3" w14:textId="77777777" w:rsidR="00466514" w:rsidRPr="004C7BD3" w:rsidRDefault="00466514" w:rsidP="00F24F6A">
            <w:pPr>
              <w:jc w:val="center"/>
              <w:rPr>
                <w:rFonts w:ascii="Times New Roman" w:eastAsia="宋体" w:hAnsi="Times New Roman" w:cs="Times New Roman"/>
                <w:sz w:val="18"/>
                <w:szCs w:val="18"/>
              </w:rPr>
            </w:pPr>
          </w:p>
        </w:tc>
        <w:tc>
          <w:tcPr>
            <w:tcW w:w="1653" w:type="dxa"/>
            <w:tcBorders>
              <w:top w:val="single" w:sz="4" w:space="0" w:color="auto"/>
              <w:bottom w:val="single" w:sz="8" w:space="0" w:color="auto"/>
            </w:tcBorders>
            <w:shd w:val="clear" w:color="auto" w:fill="auto"/>
            <w:vAlign w:val="center"/>
          </w:tcPr>
          <w:p w14:paraId="2243A95C"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天然气</w:t>
            </w:r>
          </w:p>
        </w:tc>
        <w:tc>
          <w:tcPr>
            <w:tcW w:w="1653" w:type="dxa"/>
            <w:tcBorders>
              <w:top w:val="single" w:sz="4" w:space="0" w:color="auto"/>
              <w:bottom w:val="single" w:sz="8" w:space="0" w:color="auto"/>
            </w:tcBorders>
            <w:shd w:val="clear" w:color="auto" w:fill="auto"/>
            <w:vAlign w:val="center"/>
          </w:tcPr>
          <w:p w14:paraId="18C4E7F8"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0.84</w:t>
            </w:r>
          </w:p>
        </w:tc>
        <w:tc>
          <w:tcPr>
            <w:tcW w:w="1653" w:type="dxa"/>
            <w:tcBorders>
              <w:top w:val="single" w:sz="4" w:space="0" w:color="auto"/>
              <w:bottom w:val="single" w:sz="8" w:space="0" w:color="auto"/>
            </w:tcBorders>
            <w:shd w:val="clear" w:color="auto" w:fill="auto"/>
            <w:vAlign w:val="center"/>
          </w:tcPr>
          <w:p w14:paraId="5503E740"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k</w:t>
            </w:r>
            <w:r w:rsidRPr="004C7BD3">
              <w:rPr>
                <w:rFonts w:ascii="Times New Roman" w:eastAsia="宋体" w:hAnsi="Times New Roman" w:cs="Times New Roman"/>
                <w:sz w:val="18"/>
                <w:szCs w:val="18"/>
              </w:rPr>
              <w:t>g oil eq. / m</w:t>
            </w:r>
            <w:r w:rsidRPr="004C7BD3">
              <w:rPr>
                <w:rFonts w:ascii="Times New Roman" w:eastAsia="宋体" w:hAnsi="Times New Roman" w:cs="Times New Roman"/>
                <w:sz w:val="18"/>
                <w:szCs w:val="18"/>
                <w:vertAlign w:val="superscript"/>
              </w:rPr>
              <w:t>3</w:t>
            </w:r>
          </w:p>
        </w:tc>
      </w:tr>
      <w:tr w:rsidR="00466514" w:rsidRPr="004C7BD3" w14:paraId="568789CF" w14:textId="77777777" w:rsidTr="00F24F6A">
        <w:trPr>
          <w:trHeight w:val="120"/>
        </w:trPr>
        <w:tc>
          <w:tcPr>
            <w:tcW w:w="1653" w:type="dxa"/>
            <w:vMerge w:val="restart"/>
            <w:shd w:val="clear" w:color="auto" w:fill="auto"/>
            <w:vAlign w:val="center"/>
          </w:tcPr>
          <w:p w14:paraId="457133B2"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矿产资源耗竭</w:t>
            </w:r>
          </w:p>
        </w:tc>
        <w:tc>
          <w:tcPr>
            <w:tcW w:w="1653" w:type="dxa"/>
            <w:vMerge w:val="restart"/>
            <w:shd w:val="clear" w:color="auto" w:fill="auto"/>
            <w:vAlign w:val="center"/>
          </w:tcPr>
          <w:p w14:paraId="22D9118D"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 xml:space="preserve">kg </w:t>
            </w:r>
            <w:r w:rsidRPr="004C7BD3">
              <w:rPr>
                <w:rFonts w:ascii="Times New Roman" w:eastAsia="宋体" w:hAnsi="Times New Roman" w:cs="Times New Roman" w:hint="eastAsia"/>
                <w:sz w:val="18"/>
                <w:szCs w:val="18"/>
              </w:rPr>
              <w:t>Cu</w:t>
            </w:r>
            <w:r w:rsidRPr="004C7BD3">
              <w:rPr>
                <w:rFonts w:ascii="Times New Roman" w:eastAsia="宋体" w:hAnsi="Times New Roman" w:cs="Times New Roman"/>
                <w:sz w:val="18"/>
                <w:szCs w:val="18"/>
              </w:rPr>
              <w:t xml:space="preserve"> eq</w:t>
            </w:r>
            <w:r w:rsidRPr="004C7BD3">
              <w:rPr>
                <w:rFonts w:ascii="Times New Roman" w:eastAsia="宋体" w:hAnsi="Times New Roman" w:cs="Times New Roman" w:hint="eastAsia"/>
                <w:sz w:val="18"/>
                <w:szCs w:val="18"/>
              </w:rPr>
              <w:t>.</w:t>
            </w:r>
          </w:p>
        </w:tc>
        <w:tc>
          <w:tcPr>
            <w:tcW w:w="1653" w:type="dxa"/>
            <w:tcBorders>
              <w:top w:val="single" w:sz="4" w:space="0" w:color="auto"/>
              <w:bottom w:val="single" w:sz="4" w:space="0" w:color="auto"/>
            </w:tcBorders>
            <w:shd w:val="clear" w:color="auto" w:fill="auto"/>
            <w:vAlign w:val="center"/>
          </w:tcPr>
          <w:p w14:paraId="7C83188C"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石灰石</w:t>
            </w:r>
          </w:p>
        </w:tc>
        <w:tc>
          <w:tcPr>
            <w:tcW w:w="1653" w:type="dxa"/>
            <w:tcBorders>
              <w:top w:val="single" w:sz="4" w:space="0" w:color="auto"/>
              <w:bottom w:val="single" w:sz="4" w:space="0" w:color="auto"/>
            </w:tcBorders>
            <w:shd w:val="clear" w:color="auto" w:fill="auto"/>
            <w:vAlign w:val="center"/>
          </w:tcPr>
          <w:p w14:paraId="4C51BA41"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0.0202</w:t>
            </w:r>
          </w:p>
        </w:tc>
        <w:tc>
          <w:tcPr>
            <w:tcW w:w="1653" w:type="dxa"/>
            <w:tcBorders>
              <w:top w:val="single" w:sz="4" w:space="0" w:color="auto"/>
              <w:bottom w:val="single" w:sz="4" w:space="0" w:color="auto"/>
            </w:tcBorders>
            <w:shd w:val="clear" w:color="auto" w:fill="auto"/>
          </w:tcPr>
          <w:p w14:paraId="76633224"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 xml:space="preserve">kg </w:t>
            </w:r>
            <w:r w:rsidRPr="004C7BD3">
              <w:rPr>
                <w:rFonts w:ascii="Times New Roman" w:eastAsia="宋体" w:hAnsi="Times New Roman" w:cs="Times New Roman" w:hint="eastAsia"/>
                <w:sz w:val="18"/>
                <w:szCs w:val="18"/>
              </w:rPr>
              <w:t>Cu</w:t>
            </w:r>
            <w:r w:rsidRPr="004C7BD3">
              <w:rPr>
                <w:rFonts w:ascii="Times New Roman" w:eastAsia="宋体" w:hAnsi="Times New Roman" w:cs="Times New Roman"/>
                <w:sz w:val="18"/>
                <w:szCs w:val="18"/>
              </w:rPr>
              <w:t xml:space="preserve"> eq</w:t>
            </w:r>
            <w:r w:rsidRPr="004C7BD3">
              <w:rPr>
                <w:rFonts w:ascii="Times New Roman" w:eastAsia="宋体" w:hAnsi="Times New Roman" w:cs="Times New Roman" w:hint="eastAsia"/>
                <w:sz w:val="18"/>
                <w:szCs w:val="18"/>
              </w:rPr>
              <w:t>.</w:t>
            </w:r>
          </w:p>
        </w:tc>
      </w:tr>
      <w:tr w:rsidR="00466514" w:rsidRPr="004C7BD3" w14:paraId="0BC440D1" w14:textId="77777777" w:rsidTr="00F24F6A">
        <w:trPr>
          <w:trHeight w:val="127"/>
        </w:trPr>
        <w:tc>
          <w:tcPr>
            <w:tcW w:w="1653" w:type="dxa"/>
            <w:vMerge/>
            <w:shd w:val="clear" w:color="auto" w:fill="auto"/>
            <w:vAlign w:val="center"/>
          </w:tcPr>
          <w:p w14:paraId="28BEB86C" w14:textId="77777777" w:rsidR="00466514" w:rsidRPr="004C7BD3" w:rsidRDefault="00466514" w:rsidP="00F24F6A">
            <w:pPr>
              <w:jc w:val="center"/>
              <w:rPr>
                <w:rFonts w:ascii="Times New Roman" w:eastAsia="宋体" w:hAnsi="Times New Roman" w:cs="Times New Roman"/>
                <w:sz w:val="18"/>
                <w:szCs w:val="18"/>
              </w:rPr>
            </w:pPr>
          </w:p>
        </w:tc>
        <w:tc>
          <w:tcPr>
            <w:tcW w:w="1653" w:type="dxa"/>
            <w:vMerge/>
            <w:shd w:val="clear" w:color="auto" w:fill="auto"/>
            <w:vAlign w:val="center"/>
          </w:tcPr>
          <w:p w14:paraId="37B5C221" w14:textId="77777777" w:rsidR="00466514" w:rsidRPr="004C7BD3" w:rsidRDefault="00466514" w:rsidP="00F24F6A">
            <w:pPr>
              <w:jc w:val="center"/>
              <w:rPr>
                <w:rFonts w:ascii="Times New Roman" w:eastAsia="宋体" w:hAnsi="Times New Roman" w:cs="Times New Roman"/>
                <w:sz w:val="18"/>
                <w:szCs w:val="18"/>
              </w:rPr>
            </w:pPr>
          </w:p>
        </w:tc>
        <w:tc>
          <w:tcPr>
            <w:tcW w:w="1653" w:type="dxa"/>
            <w:tcBorders>
              <w:top w:val="single" w:sz="4" w:space="0" w:color="auto"/>
              <w:bottom w:val="single" w:sz="8" w:space="0" w:color="auto"/>
            </w:tcBorders>
            <w:shd w:val="clear" w:color="auto" w:fill="auto"/>
            <w:vAlign w:val="center"/>
          </w:tcPr>
          <w:p w14:paraId="52E53CFC"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长石</w:t>
            </w:r>
          </w:p>
        </w:tc>
        <w:tc>
          <w:tcPr>
            <w:tcW w:w="1653" w:type="dxa"/>
            <w:tcBorders>
              <w:top w:val="single" w:sz="4" w:space="0" w:color="auto"/>
              <w:bottom w:val="single" w:sz="8" w:space="0" w:color="auto"/>
            </w:tcBorders>
            <w:shd w:val="clear" w:color="auto" w:fill="auto"/>
            <w:vAlign w:val="center"/>
          </w:tcPr>
          <w:p w14:paraId="3F6176F3"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hint="eastAsia"/>
                <w:sz w:val="18"/>
                <w:szCs w:val="18"/>
              </w:rPr>
              <w:t>0.0154</w:t>
            </w:r>
          </w:p>
        </w:tc>
        <w:tc>
          <w:tcPr>
            <w:tcW w:w="1653" w:type="dxa"/>
            <w:tcBorders>
              <w:top w:val="single" w:sz="4" w:space="0" w:color="auto"/>
              <w:bottom w:val="single" w:sz="8" w:space="0" w:color="auto"/>
            </w:tcBorders>
            <w:shd w:val="clear" w:color="auto" w:fill="auto"/>
          </w:tcPr>
          <w:p w14:paraId="191D153B" w14:textId="77777777" w:rsidR="00466514" w:rsidRPr="004C7BD3" w:rsidRDefault="00466514" w:rsidP="00F24F6A">
            <w:pPr>
              <w:jc w:val="center"/>
              <w:rPr>
                <w:rFonts w:ascii="Times New Roman" w:eastAsia="宋体" w:hAnsi="Times New Roman" w:cs="Times New Roman"/>
                <w:sz w:val="18"/>
                <w:szCs w:val="18"/>
              </w:rPr>
            </w:pPr>
            <w:r w:rsidRPr="004C7BD3">
              <w:rPr>
                <w:rFonts w:ascii="Times New Roman" w:eastAsia="宋体" w:hAnsi="Times New Roman" w:cs="Times New Roman"/>
                <w:sz w:val="18"/>
                <w:szCs w:val="18"/>
              </w:rPr>
              <w:t xml:space="preserve">kg </w:t>
            </w:r>
            <w:r w:rsidRPr="004C7BD3">
              <w:rPr>
                <w:rFonts w:ascii="Times New Roman" w:eastAsia="宋体" w:hAnsi="Times New Roman" w:cs="Times New Roman" w:hint="eastAsia"/>
                <w:sz w:val="18"/>
                <w:szCs w:val="18"/>
              </w:rPr>
              <w:t>Cu</w:t>
            </w:r>
            <w:r w:rsidRPr="004C7BD3">
              <w:rPr>
                <w:rFonts w:ascii="Times New Roman" w:eastAsia="宋体" w:hAnsi="Times New Roman" w:cs="Times New Roman"/>
                <w:sz w:val="18"/>
                <w:szCs w:val="18"/>
              </w:rPr>
              <w:t xml:space="preserve"> eq</w:t>
            </w:r>
            <w:r w:rsidRPr="004C7BD3">
              <w:rPr>
                <w:rFonts w:ascii="Times New Roman" w:eastAsia="宋体" w:hAnsi="Times New Roman" w:cs="Times New Roman" w:hint="eastAsia"/>
                <w:sz w:val="18"/>
                <w:szCs w:val="18"/>
              </w:rPr>
              <w:t>.</w:t>
            </w:r>
          </w:p>
        </w:tc>
      </w:tr>
    </w:tbl>
    <w:p w14:paraId="02F7573D"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计算方法</w:t>
      </w:r>
    </w:p>
    <w:p w14:paraId="65DA734F" w14:textId="77777777" w:rsidR="00466514"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影响评价结果计算方法见式(B.1)。</w:t>
      </w:r>
    </w:p>
    <w:p w14:paraId="088687BB"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p>
    <w:p w14:paraId="2C11B5E0" w14:textId="77777777" w:rsidR="00466514" w:rsidRPr="004C7BD3" w:rsidRDefault="007326C7" w:rsidP="00466514">
      <w:pPr>
        <w:widowControl/>
        <w:tabs>
          <w:tab w:val="center" w:pos="4201"/>
          <w:tab w:val="right" w:leader="dot" w:pos="9298"/>
        </w:tabs>
        <w:autoSpaceDE w:val="0"/>
        <w:autoSpaceDN w:val="0"/>
        <w:ind w:firstLineChars="200" w:firstLine="420"/>
        <w:jc w:val="center"/>
        <w:rPr>
          <w:rFonts w:ascii="宋体" w:eastAsia="宋体" w:hAnsi="Times New Roman" w:cs="Times New Roman"/>
          <w:noProof/>
          <w:szCs w:val="20"/>
        </w:rPr>
      </w:pPr>
      <m:oMath>
        <m:sSub>
          <m:sSubPr>
            <m:ctrlPr>
              <w:rPr>
                <w:rFonts w:ascii="Cambria Math" w:hAnsi="Cambria Math"/>
                <w:i/>
                <w:szCs w:val="21"/>
              </w:rPr>
            </m:ctrlPr>
          </m:sSubPr>
          <m:e>
            <m:r>
              <w:rPr>
                <w:rFonts w:ascii="Cambria Math" w:hAnsi="Cambria Math"/>
                <w:szCs w:val="21"/>
              </w:rPr>
              <m:t>EP</m:t>
            </m:r>
          </m:e>
          <m:sub>
            <m:r>
              <w:rPr>
                <w:rFonts w:ascii="Cambria Math" w:hAnsi="Cambria Math"/>
                <w:szCs w:val="21"/>
              </w:rPr>
              <m:t>i</m:t>
            </m:r>
          </m:sub>
        </m:sSub>
        <m:r>
          <w:rPr>
            <w:rFonts w:ascii="Cambria Math" w:hAnsi="Cambria Math"/>
            <w:szCs w:val="21"/>
          </w:rPr>
          <m:t>=</m:t>
        </m:r>
        <m:nary>
          <m:naryPr>
            <m:chr m:val="∑"/>
            <m:limLoc m:val="undOvr"/>
            <m:subHide m:val="1"/>
            <m:supHide m:val="1"/>
            <m:ctrlPr>
              <w:rPr>
                <w:rFonts w:ascii="Cambria Math" w:hAnsi="Cambria Math"/>
                <w:i/>
                <w:szCs w:val="21"/>
              </w:rPr>
            </m:ctrlPr>
          </m:naryPr>
          <m:sub/>
          <m:sup/>
          <m:e>
            <m:sSub>
              <m:sSubPr>
                <m:ctrlPr>
                  <w:rPr>
                    <w:rFonts w:ascii="Cambria Math" w:hAnsi="Cambria Math"/>
                    <w:i/>
                    <w:szCs w:val="21"/>
                  </w:rPr>
                </m:ctrlPr>
              </m:sSubPr>
              <m:e>
                <m:r>
                  <w:rPr>
                    <w:rFonts w:ascii="Cambria Math" w:hAnsi="Cambria Math"/>
                    <w:szCs w:val="21"/>
                  </w:rPr>
                  <m:t>EP</m:t>
                </m:r>
              </m:e>
              <m:sub>
                <m:r>
                  <w:rPr>
                    <w:rFonts w:ascii="Cambria Math" w:hAnsi="Cambria Math"/>
                    <w:szCs w:val="21"/>
                  </w:rPr>
                  <m:t>ij</m:t>
                </m:r>
              </m:sub>
            </m:sSub>
          </m:e>
        </m:nary>
        <m:r>
          <w:rPr>
            <w:rFonts w:ascii="Cambria Math" w:hAnsi="Cambria Math"/>
            <w:szCs w:val="21"/>
          </w:rPr>
          <m:t>=</m:t>
        </m:r>
        <m:nary>
          <m:naryPr>
            <m:chr m:val="∑"/>
            <m:limLoc m:val="undOvr"/>
            <m:subHide m:val="1"/>
            <m:supHide m:val="1"/>
            <m:ctrlPr>
              <w:rPr>
                <w:rFonts w:ascii="Cambria Math" w:hAnsi="Cambria Math"/>
                <w:i/>
                <w:szCs w:val="21"/>
              </w:rPr>
            </m:ctrlPr>
          </m:naryPr>
          <m:sub/>
          <m:sup/>
          <m:e>
            <m:sSub>
              <m:sSubPr>
                <m:ctrlPr>
                  <w:rPr>
                    <w:rFonts w:ascii="Cambria Math" w:hAnsi="Cambria Math"/>
                    <w:i/>
                    <w:szCs w:val="21"/>
                  </w:rPr>
                </m:ctrlPr>
              </m:sSubPr>
              <m:e>
                <m:r>
                  <w:rPr>
                    <w:rFonts w:ascii="Cambria Math" w:hAnsi="Cambria Math"/>
                    <w:szCs w:val="21"/>
                  </w:rPr>
                  <m:t>Q</m:t>
                </m:r>
              </m:e>
              <m:sub>
                <m:r>
                  <w:rPr>
                    <w:rFonts w:ascii="Cambria Math" w:hAnsi="Cambria Math"/>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EF</m:t>
                </m:r>
              </m:e>
              <m:sub>
                <m:r>
                  <w:rPr>
                    <w:rFonts w:ascii="Cambria Math" w:hAnsi="Cambria Math"/>
                    <w:szCs w:val="21"/>
                  </w:rPr>
                  <m:t>ij</m:t>
                </m:r>
              </m:sub>
            </m:sSub>
          </m:e>
        </m:nary>
      </m:oMath>
      <w:r w:rsidR="00466514" w:rsidRPr="004C7BD3">
        <w:rPr>
          <w:rFonts w:ascii="宋体" w:eastAsia="宋体" w:hAnsi="Times New Roman" w:cs="Times New Roman" w:hint="eastAsia"/>
          <w:noProof/>
          <w:szCs w:val="20"/>
        </w:rPr>
        <w:t>…………………………………（B.1）</w:t>
      </w:r>
    </w:p>
    <w:p w14:paraId="3E7B1AE8"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p>
    <w:p w14:paraId="13C40988"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式中:</w:t>
      </w:r>
    </w:p>
    <w:p w14:paraId="62AE5250"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C22F2">
        <w:rPr>
          <w:rFonts w:ascii="宋体" w:eastAsia="宋体" w:hAnsi="Times New Roman" w:cs="Times New Roman" w:hint="eastAsia"/>
          <w:i/>
          <w:iCs/>
          <w:noProof/>
          <w:szCs w:val="20"/>
        </w:rPr>
        <w:t>EP</w:t>
      </w:r>
      <w:r w:rsidRPr="002C22F2">
        <w:rPr>
          <w:rFonts w:ascii="宋体" w:eastAsia="宋体" w:hAnsi="Times New Roman" w:cs="Times New Roman" w:hint="eastAsia"/>
          <w:noProof/>
          <w:szCs w:val="20"/>
          <w:vertAlign w:val="subscript"/>
        </w:rPr>
        <w:t>i</w:t>
      </w:r>
      <w:r w:rsidRPr="004C7BD3">
        <w:rPr>
          <w:rFonts w:ascii="宋体" w:eastAsia="宋体" w:hAnsi="Times New Roman" w:cs="Times New Roman" w:hint="eastAsia"/>
          <w:noProof/>
          <w:szCs w:val="20"/>
        </w:rPr>
        <w:t>——第</w:t>
      </w:r>
      <w:r w:rsidRPr="002C22F2">
        <w:rPr>
          <w:rFonts w:ascii="宋体" w:eastAsia="宋体" w:hAnsi="Times New Roman" w:cs="Times New Roman" w:hint="eastAsia"/>
          <w:i/>
          <w:iCs/>
          <w:noProof/>
          <w:szCs w:val="20"/>
        </w:rPr>
        <w:t>i</w:t>
      </w:r>
      <w:r w:rsidRPr="004C7BD3">
        <w:rPr>
          <w:rFonts w:ascii="宋体" w:eastAsia="宋体" w:hAnsi="Times New Roman" w:cs="Times New Roman" w:hint="eastAsia"/>
          <w:noProof/>
          <w:szCs w:val="20"/>
        </w:rPr>
        <w:t>种影响类型特征化值；</w:t>
      </w:r>
    </w:p>
    <w:p w14:paraId="5498B1D6"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C22F2">
        <w:rPr>
          <w:rFonts w:ascii="宋体" w:eastAsia="宋体" w:hAnsi="Times New Roman" w:cs="Times New Roman" w:hint="eastAsia"/>
          <w:i/>
          <w:iCs/>
          <w:noProof/>
          <w:szCs w:val="20"/>
        </w:rPr>
        <w:t>EP</w:t>
      </w:r>
      <w:r w:rsidRPr="002C22F2">
        <w:rPr>
          <w:rFonts w:ascii="宋体" w:eastAsia="宋体" w:hAnsi="Times New Roman" w:cs="Times New Roman" w:hint="eastAsia"/>
          <w:noProof/>
          <w:szCs w:val="20"/>
          <w:vertAlign w:val="subscript"/>
        </w:rPr>
        <w:t>ij</w:t>
      </w:r>
      <w:r w:rsidRPr="004C7BD3">
        <w:rPr>
          <w:rFonts w:ascii="宋体" w:eastAsia="宋体" w:hAnsi="Times New Roman" w:cs="Times New Roman" w:hint="eastAsia"/>
          <w:noProof/>
          <w:szCs w:val="20"/>
        </w:rPr>
        <w:t>——第</w:t>
      </w:r>
      <w:r w:rsidRPr="002C22F2">
        <w:rPr>
          <w:rFonts w:ascii="宋体" w:eastAsia="宋体" w:hAnsi="Times New Roman" w:cs="Times New Roman" w:hint="eastAsia"/>
          <w:i/>
          <w:iCs/>
          <w:noProof/>
          <w:szCs w:val="20"/>
        </w:rPr>
        <w:t>i</w:t>
      </w:r>
      <w:r w:rsidRPr="004C7BD3">
        <w:rPr>
          <w:rFonts w:ascii="宋体" w:eastAsia="宋体" w:hAnsi="Times New Roman" w:cs="Times New Roman" w:hint="eastAsia"/>
          <w:noProof/>
          <w:szCs w:val="20"/>
        </w:rPr>
        <w:t>种影响类别中第j种清单因子的贡献；</w:t>
      </w:r>
    </w:p>
    <w:p w14:paraId="00EB325E"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C22F2">
        <w:rPr>
          <w:rFonts w:ascii="宋体" w:eastAsia="宋体" w:hAnsi="Times New Roman" w:cs="Times New Roman" w:hint="eastAsia"/>
          <w:i/>
          <w:iCs/>
          <w:noProof/>
          <w:szCs w:val="20"/>
        </w:rPr>
        <w:t>Q</w:t>
      </w:r>
      <w:r w:rsidRPr="002C22F2">
        <w:rPr>
          <w:rFonts w:ascii="宋体" w:eastAsia="宋体" w:hAnsi="Times New Roman" w:cs="Times New Roman" w:hint="eastAsia"/>
          <w:noProof/>
          <w:szCs w:val="20"/>
          <w:vertAlign w:val="subscript"/>
        </w:rPr>
        <w:t>j</w:t>
      </w:r>
      <w:r w:rsidRPr="004C7BD3">
        <w:rPr>
          <w:rFonts w:ascii="宋体" w:eastAsia="宋体" w:hAnsi="Times New Roman" w:cs="Times New Roman" w:hint="eastAsia"/>
          <w:noProof/>
          <w:szCs w:val="20"/>
        </w:rPr>
        <w:t>——第</w:t>
      </w:r>
      <w:r w:rsidRPr="002C22F2">
        <w:rPr>
          <w:rFonts w:ascii="宋体" w:eastAsia="宋体" w:hAnsi="Times New Roman" w:cs="Times New Roman" w:hint="eastAsia"/>
          <w:i/>
          <w:iCs/>
          <w:noProof/>
          <w:szCs w:val="20"/>
        </w:rPr>
        <w:t>j</w:t>
      </w:r>
      <w:r w:rsidRPr="004C7BD3">
        <w:rPr>
          <w:rFonts w:ascii="宋体" w:eastAsia="宋体" w:hAnsi="Times New Roman" w:cs="Times New Roman" w:hint="eastAsia"/>
          <w:noProof/>
          <w:szCs w:val="20"/>
        </w:rPr>
        <w:t>种清单因子的排放量；</w:t>
      </w:r>
    </w:p>
    <w:p w14:paraId="59F7E889"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2C22F2">
        <w:rPr>
          <w:rFonts w:ascii="宋体" w:eastAsia="宋体" w:hAnsi="Times New Roman" w:cs="Times New Roman" w:hint="eastAsia"/>
          <w:i/>
          <w:iCs/>
          <w:noProof/>
          <w:szCs w:val="20"/>
        </w:rPr>
        <w:t>EF</w:t>
      </w:r>
      <w:r w:rsidRPr="002C22F2">
        <w:rPr>
          <w:rFonts w:ascii="宋体" w:eastAsia="宋体" w:hAnsi="Times New Roman" w:cs="Times New Roman" w:hint="eastAsia"/>
          <w:noProof/>
          <w:szCs w:val="20"/>
          <w:vertAlign w:val="subscript"/>
        </w:rPr>
        <w:t>ij</w:t>
      </w:r>
      <w:r w:rsidRPr="004C7BD3">
        <w:rPr>
          <w:rFonts w:ascii="宋体" w:eastAsia="宋体" w:hAnsi="Times New Roman" w:cs="Times New Roman" w:hint="eastAsia"/>
          <w:noProof/>
          <w:szCs w:val="20"/>
        </w:rPr>
        <w:t>——第</w:t>
      </w:r>
      <w:r w:rsidRPr="002C22F2">
        <w:rPr>
          <w:rFonts w:ascii="宋体" w:eastAsia="宋体" w:hAnsi="Times New Roman" w:cs="Times New Roman" w:hint="eastAsia"/>
          <w:i/>
          <w:iCs/>
          <w:noProof/>
          <w:szCs w:val="20"/>
        </w:rPr>
        <w:t>i</w:t>
      </w:r>
      <w:r w:rsidRPr="004C7BD3">
        <w:rPr>
          <w:rFonts w:ascii="宋体" w:eastAsia="宋体" w:hAnsi="Times New Roman" w:cs="Times New Roman" w:hint="eastAsia"/>
          <w:noProof/>
          <w:szCs w:val="20"/>
        </w:rPr>
        <w:t>种影响类型中第j种清单因子的特征化因子。</w:t>
      </w:r>
    </w:p>
    <w:p w14:paraId="16A0A5F1" w14:textId="77777777" w:rsidR="00466514" w:rsidRPr="004C7BD3" w:rsidRDefault="00466514" w:rsidP="00466514">
      <w:pPr>
        <w:widowControl/>
        <w:numPr>
          <w:ilvl w:val="1"/>
          <w:numId w:val="23"/>
        </w:numPr>
        <w:wordWrap w:val="0"/>
        <w:overflowPunct w:val="0"/>
        <w:autoSpaceDE w:val="0"/>
        <w:spacing w:beforeLines="100" w:before="312" w:afterLines="100" w:after="312"/>
        <w:outlineLvl w:val="1"/>
        <w:rPr>
          <w:rFonts w:ascii="黑体" w:eastAsia="黑体" w:hAnsi="Times New Roman" w:cs="Times New Roman"/>
          <w:kern w:val="21"/>
          <w:szCs w:val="20"/>
        </w:rPr>
      </w:pPr>
      <w:bookmarkStart w:id="30" w:name="_Toc43733804"/>
      <w:r w:rsidRPr="004C7BD3">
        <w:rPr>
          <w:rFonts w:ascii="黑体" w:eastAsia="黑体" w:hAnsi="Times New Roman" w:cs="Times New Roman" w:hint="eastAsia"/>
          <w:kern w:val="21"/>
          <w:szCs w:val="20"/>
        </w:rPr>
        <w:t>生命周期解释和报告</w:t>
      </w:r>
      <w:bookmarkEnd w:id="30"/>
    </w:p>
    <w:p w14:paraId="2C0AC925"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产品生命周期模型的稳健性评价</w:t>
      </w:r>
    </w:p>
    <w:p w14:paraId="34D36BEE"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产品生命周期模型的稳健性评价用于评价系统边界、数据来源、分配选择和生命周期影响类型等方法选择对结果的影响程度。</w:t>
      </w:r>
    </w:p>
    <w:p w14:paraId="2DE05AFC"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宜用于评价薄膜太阳能发电瓦生命周期模型稳健性的工具包括：</w:t>
      </w:r>
    </w:p>
    <w:p w14:paraId="130F4101" w14:textId="77777777" w:rsidR="00466514" w:rsidRPr="004C7BD3" w:rsidRDefault="00466514" w:rsidP="00466514">
      <w:pPr>
        <w:widowControl/>
        <w:numPr>
          <w:ilvl w:val="0"/>
          <w:numId w:val="31"/>
        </w:numPr>
        <w:rPr>
          <w:rFonts w:ascii="宋体" w:eastAsia="宋体" w:hAnsi="Times New Roman" w:cs="Times New Roman"/>
          <w:szCs w:val="20"/>
        </w:rPr>
      </w:pPr>
      <w:r w:rsidRPr="004C7BD3">
        <w:rPr>
          <w:rFonts w:ascii="宋体" w:eastAsia="宋体" w:hAnsi="Times New Roman" w:cs="Times New Roman" w:hint="eastAsia"/>
          <w:szCs w:val="20"/>
        </w:rPr>
        <w:t>完整性检查：评价数据清单，以确保其相对于确定的目标、范围、系统边界和质量准则完整；</w:t>
      </w:r>
    </w:p>
    <w:p w14:paraId="4B3D7378"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b)</w:t>
      </w:r>
      <w:r w:rsidRPr="004C7BD3">
        <w:rPr>
          <w:rFonts w:ascii="宋体" w:eastAsia="宋体" w:hAnsi="Times New Roman" w:cs="Times New Roman" w:hint="eastAsia"/>
          <w:noProof/>
          <w:szCs w:val="20"/>
        </w:rPr>
        <w:tab/>
        <w:t xml:space="preserve">  敏感性检查：通过确定最终结果和结论是符合受到数据、分配方法或类型参数结果的计算等的不确定性的影响，来评价其可靠性；</w:t>
      </w:r>
    </w:p>
    <w:p w14:paraId="0F838D9A"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c)</w:t>
      </w:r>
      <w:r w:rsidRPr="004C7BD3">
        <w:rPr>
          <w:rFonts w:ascii="宋体" w:eastAsia="宋体" w:hAnsi="Times New Roman" w:cs="Times New Roman" w:hint="eastAsia"/>
          <w:noProof/>
          <w:szCs w:val="20"/>
        </w:rPr>
        <w:tab/>
        <w:t xml:space="preserve">  一致性检查：一致性检查的目的是确认假设、方法和数据是否与目的和范围的要求相一致。 </w:t>
      </w:r>
    </w:p>
    <w:p w14:paraId="44DBF99A"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特点问题识别与改进方案确定</w:t>
      </w:r>
    </w:p>
    <w:p w14:paraId="46036CAD"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lastRenderedPageBreak/>
        <w:t>为了产生环境效益或至少将环境责任降至最低，应根据清单分析和影响评价阶段的信息提出一系列与产品相关的绿色设计改进方案。</w:t>
      </w:r>
    </w:p>
    <w:p w14:paraId="0C6CF9A0" w14:textId="77777777" w:rsidR="00466514" w:rsidRPr="004C7BD3" w:rsidRDefault="00466514" w:rsidP="00466514">
      <w:pPr>
        <w:widowControl/>
        <w:numPr>
          <w:ilvl w:val="2"/>
          <w:numId w:val="23"/>
        </w:numPr>
        <w:tabs>
          <w:tab w:val="num" w:pos="360"/>
        </w:tabs>
        <w:wordWrap w:val="0"/>
        <w:overflowPunct w:val="0"/>
        <w:autoSpaceDE w:val="0"/>
        <w:autoSpaceDN w:val="0"/>
        <w:spacing w:beforeLines="50" w:before="156" w:afterLines="50" w:after="156"/>
        <w:outlineLvl w:val="2"/>
        <w:rPr>
          <w:rFonts w:ascii="黑体" w:eastAsia="黑体" w:hAnsi="Times New Roman" w:cs="Times New Roman"/>
          <w:kern w:val="21"/>
          <w:szCs w:val="20"/>
        </w:rPr>
      </w:pPr>
      <w:r w:rsidRPr="004C7BD3">
        <w:rPr>
          <w:rFonts w:ascii="黑体" w:eastAsia="黑体" w:hAnsi="Times New Roman" w:cs="Times New Roman" w:hint="eastAsia"/>
          <w:kern w:val="21"/>
          <w:szCs w:val="20"/>
        </w:rPr>
        <w:t>结论、建议和限制</w:t>
      </w:r>
    </w:p>
    <w:p w14:paraId="4BB11B42"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应根据确定的产品生命周期评价的目的和范围阐述结论、建议和限制。结论宜包括评价结果、热点问题摘要和方案。</w:t>
      </w:r>
    </w:p>
    <w:p w14:paraId="646F8C4A"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noProof/>
          <w:szCs w:val="20"/>
        </w:rPr>
        <w:br w:type="page"/>
      </w:r>
    </w:p>
    <w:p w14:paraId="2665E081" w14:textId="77777777" w:rsidR="00466514" w:rsidRPr="004C7BD3" w:rsidRDefault="00466514" w:rsidP="00466514">
      <w:pPr>
        <w:keepNext/>
        <w:widowControl/>
        <w:numPr>
          <w:ilvl w:val="0"/>
          <w:numId w:val="23"/>
        </w:numPr>
        <w:shd w:val="clear" w:color="auto" w:fill="FFFFFF"/>
        <w:tabs>
          <w:tab w:val="num" w:pos="360"/>
          <w:tab w:val="left" w:pos="6405"/>
        </w:tabs>
        <w:spacing w:before="640" w:after="280"/>
        <w:jc w:val="center"/>
        <w:outlineLvl w:val="0"/>
        <w:rPr>
          <w:rFonts w:ascii="黑体" w:eastAsia="黑体" w:hAnsi="Times New Roman" w:cs="Times New Roman"/>
          <w:szCs w:val="20"/>
        </w:rPr>
      </w:pPr>
      <w:r w:rsidRPr="004C7BD3">
        <w:rPr>
          <w:rFonts w:ascii="黑体" w:eastAsia="黑体" w:hAnsi="Times New Roman" w:cs="Times New Roman" w:hint="eastAsia"/>
          <w:szCs w:val="20"/>
        </w:rPr>
        <w:lastRenderedPageBreak/>
        <w:br/>
      </w:r>
      <w:bookmarkStart w:id="31" w:name="_Toc53755394"/>
      <w:r w:rsidRPr="004C7BD3">
        <w:rPr>
          <w:rFonts w:ascii="黑体" w:eastAsia="黑体" w:hAnsi="Times New Roman" w:cs="Times New Roman" w:hint="eastAsia"/>
          <w:szCs w:val="20"/>
        </w:rPr>
        <w:t>（资料性附录）</w:t>
      </w:r>
      <w:r w:rsidRPr="004C7BD3">
        <w:rPr>
          <w:rFonts w:ascii="黑体" w:eastAsia="黑体" w:hAnsi="Times New Roman" w:cs="Times New Roman" w:hint="eastAsia"/>
          <w:szCs w:val="20"/>
        </w:rPr>
        <w:br/>
        <w:t>现场数据收集信息</w:t>
      </w:r>
      <w:bookmarkEnd w:id="31"/>
    </w:p>
    <w:p w14:paraId="2D6284BD" w14:textId="77777777" w:rsidR="00466514" w:rsidRPr="004C7BD3" w:rsidRDefault="00466514" w:rsidP="00466514">
      <w:pPr>
        <w:widowControl/>
        <w:numPr>
          <w:ilvl w:val="1"/>
          <w:numId w:val="23"/>
        </w:numPr>
        <w:wordWrap w:val="0"/>
        <w:overflowPunct w:val="0"/>
        <w:autoSpaceDE w:val="0"/>
        <w:spacing w:beforeLines="100" w:before="312" w:afterLines="100" w:after="312"/>
        <w:outlineLvl w:val="1"/>
        <w:rPr>
          <w:rFonts w:ascii="黑体" w:eastAsia="黑体" w:hAnsi="Times New Roman" w:cs="Times New Roman"/>
          <w:kern w:val="21"/>
          <w:szCs w:val="20"/>
        </w:rPr>
      </w:pPr>
      <w:bookmarkStart w:id="32" w:name="_Toc43733806"/>
      <w:r w:rsidRPr="004C7BD3">
        <w:rPr>
          <w:rFonts w:ascii="黑体" w:eastAsia="黑体" w:hAnsi="Times New Roman" w:cs="Times New Roman" w:hint="eastAsia"/>
          <w:kern w:val="21"/>
          <w:szCs w:val="20"/>
        </w:rPr>
        <w:t>现场数据收集要求</w:t>
      </w:r>
      <w:bookmarkEnd w:id="32"/>
    </w:p>
    <w:p w14:paraId="378B1243"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现场数据采集质量应满足以下要求：</w:t>
      </w:r>
    </w:p>
    <w:p w14:paraId="6D4878BE" w14:textId="77777777" w:rsidR="00466514" w:rsidRPr="004C7BD3" w:rsidRDefault="00466514" w:rsidP="00466514">
      <w:pPr>
        <w:widowControl/>
        <w:numPr>
          <w:ilvl w:val="0"/>
          <w:numId w:val="32"/>
        </w:numPr>
        <w:rPr>
          <w:rFonts w:ascii="宋体" w:eastAsia="宋体" w:hAnsi="Times New Roman" w:cs="Times New Roman"/>
          <w:szCs w:val="20"/>
        </w:rPr>
      </w:pPr>
      <w:r w:rsidRPr="004C7BD3">
        <w:rPr>
          <w:rFonts w:ascii="宋体" w:eastAsia="宋体" w:hAnsi="Times New Roman" w:cs="Times New Roman" w:hint="eastAsia"/>
          <w:szCs w:val="20"/>
        </w:rPr>
        <w:t>完整性。现场数据宜收集企业一个财务年内的生产统计数据。根据输入输出的选择准则的要求，检查是否有缺失的过程、消耗和排放；</w:t>
      </w:r>
    </w:p>
    <w:p w14:paraId="104CFA27" w14:textId="77777777" w:rsidR="00466514" w:rsidRPr="004C7BD3" w:rsidRDefault="00466514" w:rsidP="00466514">
      <w:pPr>
        <w:widowControl/>
        <w:numPr>
          <w:ilvl w:val="0"/>
          <w:numId w:val="32"/>
        </w:numPr>
        <w:rPr>
          <w:rFonts w:ascii="宋体" w:eastAsia="宋体" w:hAnsi="Times New Roman" w:cs="Times New Roman"/>
          <w:szCs w:val="20"/>
        </w:rPr>
      </w:pPr>
      <w:r w:rsidRPr="004C7BD3">
        <w:rPr>
          <w:rFonts w:ascii="宋体" w:eastAsia="宋体" w:hAnsi="Times New Roman" w:cs="Times New Roman" w:hint="eastAsia"/>
          <w:szCs w:val="20"/>
        </w:rPr>
        <w:t>准确性。现场数据中的能源、原材料消耗数据应来自企业的实际生产统计记录；环境排放数据优先选择相关的环境监测报告，或由排污因子或物料平衡公式计算获得。所有现场数据均须转换为以功能单位为基准，且应详细记录相关的原始数据、数据来源、计算过程等；</w:t>
      </w:r>
    </w:p>
    <w:p w14:paraId="742557A6" w14:textId="77777777" w:rsidR="00466514" w:rsidRPr="004C7BD3" w:rsidRDefault="00466514" w:rsidP="00466514">
      <w:pPr>
        <w:widowControl/>
        <w:numPr>
          <w:ilvl w:val="0"/>
          <w:numId w:val="32"/>
        </w:numPr>
        <w:rPr>
          <w:rFonts w:ascii="宋体" w:eastAsia="宋体" w:hAnsi="Times New Roman" w:cs="Times New Roman"/>
          <w:szCs w:val="20"/>
        </w:rPr>
      </w:pPr>
      <w:r w:rsidRPr="004C7BD3">
        <w:rPr>
          <w:rFonts w:ascii="宋体" w:eastAsia="宋体" w:hAnsi="Times New Roman" w:cs="Times New Roman" w:hint="eastAsia"/>
          <w:szCs w:val="20"/>
        </w:rPr>
        <w:t>一致性。企业现场数据收集时同类数据应保持相同的数据来源、统计口径、处理规则等。</w:t>
      </w:r>
    </w:p>
    <w:p w14:paraId="57A05EF5" w14:textId="77777777" w:rsidR="00466514" w:rsidRPr="002C22F2" w:rsidRDefault="00466514" w:rsidP="00466514">
      <w:pPr>
        <w:widowControl/>
        <w:numPr>
          <w:ilvl w:val="1"/>
          <w:numId w:val="23"/>
        </w:numPr>
        <w:wordWrap w:val="0"/>
        <w:overflowPunct w:val="0"/>
        <w:autoSpaceDE w:val="0"/>
        <w:spacing w:beforeLines="100" w:before="312" w:afterLines="100" w:after="312"/>
        <w:outlineLvl w:val="1"/>
        <w:rPr>
          <w:rFonts w:ascii="黑体" w:eastAsia="黑体" w:hAnsi="Times New Roman" w:cs="Times New Roman"/>
          <w:kern w:val="21"/>
          <w:szCs w:val="20"/>
        </w:rPr>
      </w:pPr>
      <w:r w:rsidRPr="004C7BD3">
        <w:rPr>
          <w:rFonts w:ascii="黑体" w:eastAsia="黑体" w:hAnsi="Times New Roman" w:cs="Times New Roman" w:hint="eastAsia"/>
          <w:kern w:val="21"/>
          <w:szCs w:val="20"/>
        </w:rPr>
        <w:t xml:space="preserve"> </w:t>
      </w:r>
      <w:bookmarkStart w:id="33" w:name="_Toc43733807"/>
      <w:r w:rsidRPr="002C22F2">
        <w:rPr>
          <w:rFonts w:ascii="黑体" w:eastAsia="黑体" w:hAnsi="Times New Roman" w:cs="Times New Roman" w:hint="eastAsia"/>
          <w:kern w:val="21"/>
          <w:szCs w:val="20"/>
        </w:rPr>
        <w:t>现场数据采集表</w:t>
      </w:r>
      <w:bookmarkEnd w:id="33"/>
    </w:p>
    <w:p w14:paraId="3E67CD52"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见表C.1。</w:t>
      </w:r>
    </w:p>
    <w:p w14:paraId="2F3CA758" w14:textId="77777777" w:rsidR="00466514" w:rsidRPr="004C7BD3" w:rsidRDefault="00466514" w:rsidP="00466514">
      <w:pPr>
        <w:spacing w:beforeLines="50" w:before="156" w:afterLines="50" w:after="156"/>
        <w:jc w:val="center"/>
        <w:rPr>
          <w:rFonts w:ascii="黑体" w:eastAsia="黑体" w:hAnsi="Times New Roman" w:cs="Times New Roman"/>
          <w:szCs w:val="21"/>
        </w:rPr>
      </w:pPr>
      <w:r w:rsidRPr="002C22F2">
        <w:rPr>
          <w:rFonts w:ascii="黑体" w:eastAsia="黑体" w:hAnsi="Times New Roman" w:cs="Times New Roman" w:hint="eastAsia"/>
          <w:szCs w:val="21"/>
        </w:rPr>
        <w:t>表C.1现场数据采集表</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092"/>
        <w:gridCol w:w="1120"/>
        <w:gridCol w:w="912"/>
        <w:gridCol w:w="6"/>
        <w:gridCol w:w="784"/>
        <w:gridCol w:w="1275"/>
        <w:gridCol w:w="1112"/>
        <w:gridCol w:w="8"/>
        <w:gridCol w:w="1453"/>
        <w:gridCol w:w="1267"/>
      </w:tblGrid>
      <w:tr w:rsidR="00466514" w:rsidRPr="004C7BD3" w14:paraId="444D42E8" w14:textId="77777777" w:rsidTr="00F24F6A">
        <w:trPr>
          <w:trHeight w:val="446"/>
          <w:jc w:val="center"/>
        </w:trPr>
        <w:tc>
          <w:tcPr>
            <w:tcW w:w="476" w:type="pct"/>
            <w:vMerge w:val="restart"/>
            <w:tcBorders>
              <w:top w:val="single" w:sz="4" w:space="0" w:color="auto"/>
              <w:left w:val="single" w:sz="4" w:space="0" w:color="auto"/>
              <w:bottom w:val="single" w:sz="4" w:space="0" w:color="auto"/>
              <w:right w:val="single" w:sz="4" w:space="0" w:color="auto"/>
            </w:tcBorders>
            <w:vAlign w:val="center"/>
            <w:hideMark/>
          </w:tcPr>
          <w:p w14:paraId="44ECABAB"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基本信息</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46828AA6"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企业名称</w:t>
            </w:r>
          </w:p>
        </w:tc>
        <w:tc>
          <w:tcPr>
            <w:tcW w:w="3416" w:type="pct"/>
            <w:gridSpan w:val="8"/>
            <w:tcBorders>
              <w:top w:val="single" w:sz="4" w:space="0" w:color="auto"/>
              <w:left w:val="single" w:sz="4" w:space="0" w:color="auto"/>
              <w:bottom w:val="single" w:sz="4" w:space="0" w:color="auto"/>
              <w:right w:val="single" w:sz="4" w:space="0" w:color="auto"/>
            </w:tcBorders>
            <w:vAlign w:val="center"/>
          </w:tcPr>
          <w:p w14:paraId="190DDFBE" w14:textId="77777777" w:rsidR="00466514" w:rsidRPr="004C7BD3" w:rsidRDefault="00466514" w:rsidP="00F24F6A">
            <w:pPr>
              <w:jc w:val="center"/>
              <w:rPr>
                <w:rFonts w:ascii="宋体" w:eastAsia="宋体" w:hAnsi="宋体" w:cs="Times New Roman"/>
                <w:sz w:val="18"/>
                <w:szCs w:val="18"/>
              </w:rPr>
            </w:pPr>
          </w:p>
        </w:tc>
      </w:tr>
      <w:tr w:rsidR="00466514" w:rsidRPr="004C7BD3" w14:paraId="562E7AD7"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C91AD"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743D7A0D"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企业所属省份</w:t>
            </w:r>
          </w:p>
        </w:tc>
        <w:tc>
          <w:tcPr>
            <w:tcW w:w="3416" w:type="pct"/>
            <w:gridSpan w:val="8"/>
            <w:tcBorders>
              <w:top w:val="single" w:sz="4" w:space="0" w:color="auto"/>
              <w:left w:val="single" w:sz="4" w:space="0" w:color="auto"/>
              <w:bottom w:val="single" w:sz="4" w:space="0" w:color="auto"/>
              <w:right w:val="single" w:sz="4" w:space="0" w:color="auto"/>
            </w:tcBorders>
            <w:vAlign w:val="center"/>
          </w:tcPr>
          <w:p w14:paraId="75804D9D" w14:textId="77777777" w:rsidR="00466514" w:rsidRPr="004C7BD3" w:rsidRDefault="00466514" w:rsidP="00F24F6A">
            <w:pPr>
              <w:jc w:val="center"/>
              <w:rPr>
                <w:rFonts w:ascii="宋体" w:eastAsia="宋体" w:hAnsi="宋体" w:cs="Times New Roman"/>
                <w:sz w:val="18"/>
                <w:szCs w:val="18"/>
              </w:rPr>
            </w:pPr>
          </w:p>
        </w:tc>
      </w:tr>
      <w:tr w:rsidR="00466514" w:rsidRPr="004C7BD3" w14:paraId="36134922"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B7F38"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2FBC5D83"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企业地址</w:t>
            </w:r>
          </w:p>
        </w:tc>
        <w:tc>
          <w:tcPr>
            <w:tcW w:w="3416" w:type="pct"/>
            <w:gridSpan w:val="8"/>
            <w:tcBorders>
              <w:top w:val="single" w:sz="4" w:space="0" w:color="auto"/>
              <w:left w:val="single" w:sz="4" w:space="0" w:color="auto"/>
              <w:bottom w:val="single" w:sz="4" w:space="0" w:color="auto"/>
              <w:right w:val="single" w:sz="4" w:space="0" w:color="auto"/>
            </w:tcBorders>
            <w:vAlign w:val="center"/>
          </w:tcPr>
          <w:p w14:paraId="685C4015" w14:textId="77777777" w:rsidR="00466514" w:rsidRPr="004C7BD3" w:rsidRDefault="00466514" w:rsidP="00F24F6A">
            <w:pPr>
              <w:jc w:val="center"/>
              <w:rPr>
                <w:rFonts w:ascii="宋体" w:eastAsia="宋体" w:hAnsi="宋体" w:cs="Times New Roman"/>
                <w:sz w:val="18"/>
                <w:szCs w:val="18"/>
              </w:rPr>
            </w:pPr>
          </w:p>
        </w:tc>
      </w:tr>
      <w:tr w:rsidR="00466514" w:rsidRPr="004C7BD3" w14:paraId="46A0EE44"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97F96"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44D055FD"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联系人及联系方式</w:t>
            </w:r>
          </w:p>
        </w:tc>
        <w:tc>
          <w:tcPr>
            <w:tcW w:w="3416" w:type="pct"/>
            <w:gridSpan w:val="8"/>
            <w:tcBorders>
              <w:top w:val="single" w:sz="4" w:space="0" w:color="auto"/>
              <w:left w:val="single" w:sz="4" w:space="0" w:color="auto"/>
              <w:bottom w:val="single" w:sz="4" w:space="0" w:color="auto"/>
              <w:right w:val="single" w:sz="4" w:space="0" w:color="auto"/>
            </w:tcBorders>
            <w:vAlign w:val="center"/>
          </w:tcPr>
          <w:p w14:paraId="077FA31B" w14:textId="77777777" w:rsidR="00466514" w:rsidRPr="004C7BD3" w:rsidRDefault="00466514" w:rsidP="00F24F6A">
            <w:pPr>
              <w:jc w:val="center"/>
              <w:rPr>
                <w:rFonts w:ascii="宋体" w:eastAsia="宋体" w:hAnsi="宋体" w:cs="Times New Roman"/>
                <w:sz w:val="18"/>
                <w:szCs w:val="18"/>
              </w:rPr>
            </w:pPr>
          </w:p>
        </w:tc>
      </w:tr>
      <w:tr w:rsidR="00466514" w:rsidRPr="004C7BD3" w14:paraId="0D3ABAD1"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18E08"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36128EE4"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生产线数量/设计产能</w:t>
            </w:r>
          </w:p>
        </w:tc>
        <w:tc>
          <w:tcPr>
            <w:tcW w:w="3416" w:type="pct"/>
            <w:gridSpan w:val="8"/>
            <w:tcBorders>
              <w:top w:val="single" w:sz="4" w:space="0" w:color="auto"/>
              <w:left w:val="single" w:sz="4" w:space="0" w:color="auto"/>
              <w:bottom w:val="single" w:sz="4" w:space="0" w:color="auto"/>
              <w:right w:val="single" w:sz="4" w:space="0" w:color="auto"/>
            </w:tcBorders>
            <w:vAlign w:val="center"/>
            <w:hideMark/>
          </w:tcPr>
          <w:p w14:paraId="01008D56"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Cs w:val="21"/>
              </w:rPr>
              <w:t>共_____条，设计产能：_____ / _____/ _____（分线填写）</w:t>
            </w:r>
          </w:p>
        </w:tc>
      </w:tr>
      <w:tr w:rsidR="00466514" w:rsidRPr="004C7BD3" w14:paraId="0FD8B230"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D9B9A"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07E7205A"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Cs w:val="21"/>
              </w:rPr>
              <w:t>数据统计周期</w:t>
            </w:r>
          </w:p>
        </w:tc>
        <w:tc>
          <w:tcPr>
            <w:tcW w:w="3416" w:type="pct"/>
            <w:gridSpan w:val="8"/>
            <w:tcBorders>
              <w:top w:val="single" w:sz="4" w:space="0" w:color="auto"/>
              <w:left w:val="single" w:sz="4" w:space="0" w:color="auto"/>
              <w:bottom w:val="single" w:sz="4" w:space="0" w:color="auto"/>
              <w:right w:val="single" w:sz="4" w:space="0" w:color="auto"/>
            </w:tcBorders>
            <w:vAlign w:val="center"/>
          </w:tcPr>
          <w:p w14:paraId="48D0DDC5" w14:textId="77777777" w:rsidR="00466514" w:rsidRPr="004C7BD3" w:rsidRDefault="00466514" w:rsidP="00F24F6A">
            <w:pPr>
              <w:rPr>
                <w:rFonts w:ascii="宋体" w:eastAsia="宋体" w:hAnsi="宋体" w:cs="Times New Roman"/>
                <w:sz w:val="18"/>
                <w:szCs w:val="18"/>
              </w:rPr>
            </w:pPr>
          </w:p>
        </w:tc>
      </w:tr>
      <w:tr w:rsidR="00466514" w:rsidRPr="004C7BD3" w14:paraId="681CECE4" w14:textId="77777777" w:rsidTr="00F24F6A">
        <w:trPr>
          <w:trHeight w:val="446"/>
          <w:jc w:val="center"/>
        </w:trPr>
        <w:tc>
          <w:tcPr>
            <w:tcW w:w="476" w:type="pct"/>
            <w:tcBorders>
              <w:top w:val="single" w:sz="4" w:space="0" w:color="auto"/>
              <w:left w:val="single" w:sz="4" w:space="0" w:color="auto"/>
              <w:bottom w:val="single" w:sz="4" w:space="0" w:color="auto"/>
              <w:right w:val="single" w:sz="4" w:space="0" w:color="auto"/>
            </w:tcBorders>
            <w:vAlign w:val="center"/>
            <w:hideMark/>
          </w:tcPr>
          <w:p w14:paraId="07388E8B"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产品信息</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1FC11954"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产品种类/实际产量</w:t>
            </w:r>
          </w:p>
        </w:tc>
        <w:tc>
          <w:tcPr>
            <w:tcW w:w="3416" w:type="pct"/>
            <w:gridSpan w:val="8"/>
            <w:tcBorders>
              <w:top w:val="single" w:sz="4" w:space="0" w:color="auto"/>
              <w:left w:val="single" w:sz="4" w:space="0" w:color="auto"/>
              <w:bottom w:val="single" w:sz="4" w:space="0" w:color="auto"/>
              <w:right w:val="single" w:sz="4" w:space="0" w:color="auto"/>
            </w:tcBorders>
            <w:vAlign w:val="center"/>
            <w:hideMark/>
          </w:tcPr>
          <w:p w14:paraId="4DF57326" w14:textId="77777777" w:rsidR="00466514" w:rsidRPr="004C7BD3" w:rsidRDefault="00466514" w:rsidP="00F24F6A">
            <w:pPr>
              <w:rPr>
                <w:rFonts w:ascii="宋体" w:eastAsia="宋体" w:hAnsi="宋体" w:cs="Times New Roman"/>
                <w:sz w:val="18"/>
                <w:szCs w:val="18"/>
              </w:rPr>
            </w:pPr>
            <w:r w:rsidRPr="004C7BD3">
              <w:rPr>
                <w:rFonts w:ascii="宋体" w:eastAsia="宋体" w:hAnsi="宋体" w:cs="Times New Roman" w:hint="eastAsia"/>
                <w:sz w:val="18"/>
                <w:szCs w:val="18"/>
              </w:rPr>
              <w:t>种类：</w:t>
            </w:r>
            <w:r w:rsidRPr="004C7BD3">
              <w:rPr>
                <w:rFonts w:ascii="宋体" w:eastAsia="宋体" w:hAnsi="宋体" w:cs="Times New Roman" w:hint="eastAsia"/>
                <w:sz w:val="18"/>
                <w:szCs w:val="18"/>
                <w:u w:val="single"/>
              </w:rPr>
              <w:t xml:space="preserve">               </w:t>
            </w:r>
            <w:r w:rsidRPr="004C7BD3">
              <w:rPr>
                <w:rFonts w:ascii="宋体" w:eastAsia="宋体" w:hAnsi="宋体" w:cs="Times New Roman" w:hint="eastAsia"/>
                <w:sz w:val="18"/>
                <w:szCs w:val="18"/>
              </w:rPr>
              <w:t>：产量</w:t>
            </w:r>
            <w:r w:rsidRPr="004C7BD3">
              <w:rPr>
                <w:rFonts w:ascii="宋体" w:eastAsia="宋体" w:hAnsi="宋体" w:cs="Times New Roman" w:hint="eastAsia"/>
                <w:sz w:val="18"/>
                <w:szCs w:val="18"/>
                <w:u w:val="single"/>
              </w:rPr>
              <w:t xml:space="preserve">              </w:t>
            </w:r>
            <w:r w:rsidRPr="004C7BD3">
              <w:rPr>
                <w:rFonts w:ascii="宋体" w:eastAsia="宋体" w:hAnsi="宋体" w:cs="Times New Roman" w:hint="eastAsia"/>
                <w:sz w:val="18"/>
                <w:szCs w:val="18"/>
              </w:rPr>
              <w:t>平方米。</w:t>
            </w:r>
          </w:p>
          <w:p w14:paraId="5C4F4528" w14:textId="77777777" w:rsidR="00466514" w:rsidRPr="004C7BD3" w:rsidRDefault="00466514" w:rsidP="00F24F6A">
            <w:pPr>
              <w:rPr>
                <w:rFonts w:ascii="宋体" w:eastAsia="宋体" w:hAnsi="宋体" w:cs="Times New Roman"/>
                <w:sz w:val="18"/>
                <w:szCs w:val="18"/>
              </w:rPr>
            </w:pPr>
            <w:r w:rsidRPr="004C7BD3">
              <w:rPr>
                <w:rFonts w:ascii="宋体" w:eastAsia="宋体" w:hAnsi="宋体" w:cs="Times New Roman" w:hint="eastAsia"/>
                <w:sz w:val="18"/>
                <w:szCs w:val="18"/>
              </w:rPr>
              <w:t>（产品种类按产品对应标准要求进行分类）</w:t>
            </w:r>
          </w:p>
        </w:tc>
      </w:tr>
      <w:tr w:rsidR="00466514" w:rsidRPr="004C7BD3" w14:paraId="69AD2CEC" w14:textId="77777777" w:rsidTr="00F24F6A">
        <w:trPr>
          <w:trHeight w:val="446"/>
          <w:jc w:val="center"/>
        </w:trPr>
        <w:tc>
          <w:tcPr>
            <w:tcW w:w="476" w:type="pct"/>
            <w:vMerge w:val="restart"/>
            <w:tcBorders>
              <w:top w:val="single" w:sz="4" w:space="0" w:color="auto"/>
              <w:left w:val="single" w:sz="4" w:space="0" w:color="auto"/>
              <w:bottom w:val="single" w:sz="4" w:space="0" w:color="auto"/>
              <w:right w:val="single" w:sz="4" w:space="0" w:color="auto"/>
            </w:tcBorders>
            <w:vAlign w:val="center"/>
            <w:hideMark/>
          </w:tcPr>
          <w:p w14:paraId="38B8CD1B"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资源消耗</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24A15C54"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种类</w:t>
            </w:r>
          </w:p>
        </w:tc>
        <w:tc>
          <w:tcPr>
            <w:tcW w:w="457" w:type="pct"/>
            <w:tcBorders>
              <w:top w:val="single" w:sz="4" w:space="0" w:color="auto"/>
              <w:left w:val="single" w:sz="4" w:space="0" w:color="auto"/>
              <w:bottom w:val="single" w:sz="4" w:space="0" w:color="auto"/>
              <w:right w:val="single" w:sz="4" w:space="0" w:color="auto"/>
            </w:tcBorders>
            <w:vAlign w:val="center"/>
            <w:hideMark/>
          </w:tcPr>
          <w:p w14:paraId="5D5FBBFC"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消耗量</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14:paraId="3CBB989A"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单位</w:t>
            </w:r>
          </w:p>
        </w:tc>
        <w:tc>
          <w:tcPr>
            <w:tcW w:w="639" w:type="pct"/>
            <w:tcBorders>
              <w:top w:val="single" w:sz="4" w:space="0" w:color="auto"/>
              <w:left w:val="single" w:sz="4" w:space="0" w:color="auto"/>
              <w:bottom w:val="single" w:sz="4" w:space="0" w:color="auto"/>
              <w:right w:val="single" w:sz="4" w:space="0" w:color="auto"/>
            </w:tcBorders>
            <w:vAlign w:val="center"/>
            <w:hideMark/>
          </w:tcPr>
          <w:p w14:paraId="03DA0E90"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产地</w:t>
            </w:r>
          </w:p>
        </w:tc>
        <w:tc>
          <w:tcPr>
            <w:tcW w:w="557" w:type="pct"/>
            <w:tcBorders>
              <w:top w:val="single" w:sz="4" w:space="0" w:color="auto"/>
              <w:left w:val="single" w:sz="4" w:space="0" w:color="auto"/>
              <w:bottom w:val="single" w:sz="4" w:space="0" w:color="auto"/>
              <w:right w:val="single" w:sz="4" w:space="0" w:color="auto"/>
            </w:tcBorders>
            <w:vAlign w:val="center"/>
            <w:hideMark/>
          </w:tcPr>
          <w:p w14:paraId="5F6D49C8"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取得方式</w:t>
            </w:r>
          </w:p>
          <w:p w14:paraId="7EB46295" w14:textId="77777777" w:rsidR="00466514" w:rsidRPr="004C7BD3" w:rsidRDefault="00466514" w:rsidP="00F24F6A">
            <w:pPr>
              <w:snapToGrid w:val="0"/>
              <w:jc w:val="center"/>
              <w:rPr>
                <w:rFonts w:ascii="宋体" w:eastAsia="宋体" w:hAnsi="宋体" w:cs="Times New Roman"/>
                <w:sz w:val="18"/>
                <w:szCs w:val="18"/>
              </w:rPr>
            </w:pPr>
            <w:r w:rsidRPr="004C7BD3">
              <w:rPr>
                <w:rFonts w:ascii="宋体" w:eastAsia="宋体" w:hAnsi="宋体" w:cs="Times New Roman" w:hint="eastAsia"/>
                <w:sz w:val="13"/>
                <w:szCs w:val="18"/>
              </w:rPr>
              <w:t>填写自产或外购</w:t>
            </w:r>
          </w:p>
        </w:tc>
        <w:tc>
          <w:tcPr>
            <w:tcW w:w="732" w:type="pct"/>
            <w:gridSpan w:val="2"/>
            <w:tcBorders>
              <w:top w:val="single" w:sz="4" w:space="0" w:color="auto"/>
              <w:left w:val="single" w:sz="4" w:space="0" w:color="auto"/>
              <w:bottom w:val="single" w:sz="4" w:space="0" w:color="auto"/>
              <w:right w:val="single" w:sz="4" w:space="0" w:color="auto"/>
            </w:tcBorders>
            <w:vAlign w:val="center"/>
            <w:hideMark/>
          </w:tcPr>
          <w:p w14:paraId="6936E1AB"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运输方式</w:t>
            </w:r>
          </w:p>
          <w:p w14:paraId="797C3A8E" w14:textId="77777777" w:rsidR="00466514" w:rsidRPr="004C7BD3" w:rsidRDefault="00466514" w:rsidP="00F24F6A">
            <w:pPr>
              <w:snapToGrid w:val="0"/>
              <w:jc w:val="center"/>
              <w:rPr>
                <w:rFonts w:ascii="宋体" w:eastAsia="宋体" w:hAnsi="宋体" w:cs="Times New Roman"/>
                <w:sz w:val="18"/>
                <w:szCs w:val="18"/>
              </w:rPr>
            </w:pPr>
            <w:r w:rsidRPr="004C7BD3">
              <w:rPr>
                <w:rFonts w:ascii="宋体" w:eastAsia="宋体" w:hAnsi="宋体" w:cs="Times New Roman" w:hint="eastAsia"/>
                <w:sz w:val="13"/>
                <w:szCs w:val="18"/>
              </w:rPr>
              <w:t>汽运、火车或船运</w:t>
            </w:r>
          </w:p>
        </w:tc>
        <w:tc>
          <w:tcPr>
            <w:tcW w:w="635" w:type="pct"/>
            <w:tcBorders>
              <w:top w:val="single" w:sz="4" w:space="0" w:color="auto"/>
              <w:left w:val="single" w:sz="4" w:space="0" w:color="auto"/>
              <w:bottom w:val="single" w:sz="4" w:space="0" w:color="auto"/>
              <w:right w:val="single" w:sz="4" w:space="0" w:color="auto"/>
            </w:tcBorders>
            <w:vAlign w:val="center"/>
            <w:hideMark/>
          </w:tcPr>
          <w:p w14:paraId="2DDF46D5"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运输距离（Km）</w:t>
            </w:r>
          </w:p>
        </w:tc>
      </w:tr>
      <w:tr w:rsidR="00466514" w:rsidRPr="004C7BD3" w14:paraId="76035673"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147E1"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tcPr>
          <w:p w14:paraId="4D4F5D07"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玻璃</w:t>
            </w:r>
          </w:p>
        </w:tc>
        <w:tc>
          <w:tcPr>
            <w:tcW w:w="457" w:type="pct"/>
            <w:tcBorders>
              <w:top w:val="single" w:sz="4" w:space="0" w:color="auto"/>
              <w:left w:val="single" w:sz="4" w:space="0" w:color="auto"/>
              <w:bottom w:val="single" w:sz="4" w:space="0" w:color="auto"/>
              <w:right w:val="single" w:sz="4" w:space="0" w:color="auto"/>
            </w:tcBorders>
            <w:vAlign w:val="center"/>
          </w:tcPr>
          <w:p w14:paraId="78B0AAA9" w14:textId="77777777" w:rsidR="00466514" w:rsidRPr="004C7BD3" w:rsidRDefault="00466514" w:rsidP="00F24F6A">
            <w:pPr>
              <w:jc w:val="center"/>
              <w:rPr>
                <w:rFonts w:ascii="宋体" w:eastAsia="宋体" w:hAnsi="宋体" w:cs="Times New Roman"/>
                <w:sz w:val="18"/>
                <w:szCs w:val="18"/>
              </w:rPr>
            </w:pPr>
          </w:p>
        </w:tc>
        <w:tc>
          <w:tcPr>
            <w:tcW w:w="396" w:type="pct"/>
            <w:gridSpan w:val="2"/>
            <w:tcBorders>
              <w:top w:val="single" w:sz="4" w:space="0" w:color="auto"/>
              <w:left w:val="single" w:sz="4" w:space="0" w:color="auto"/>
              <w:bottom w:val="single" w:sz="4" w:space="0" w:color="auto"/>
              <w:right w:val="single" w:sz="4" w:space="0" w:color="auto"/>
            </w:tcBorders>
            <w:vAlign w:val="center"/>
          </w:tcPr>
          <w:p w14:paraId="2C8FFC6C" w14:textId="77777777" w:rsidR="00466514" w:rsidRPr="004C7BD3" w:rsidRDefault="00466514" w:rsidP="00F24F6A">
            <w:pPr>
              <w:jc w:val="center"/>
              <w:rPr>
                <w:rFonts w:ascii="宋体" w:eastAsia="宋体" w:hAnsi="宋体" w:cs="Times New Roman"/>
                <w:sz w:val="18"/>
                <w:szCs w:val="18"/>
              </w:rPr>
            </w:pPr>
          </w:p>
        </w:tc>
        <w:tc>
          <w:tcPr>
            <w:tcW w:w="639" w:type="pct"/>
            <w:tcBorders>
              <w:top w:val="single" w:sz="4" w:space="0" w:color="auto"/>
              <w:left w:val="single" w:sz="4" w:space="0" w:color="auto"/>
              <w:bottom w:val="single" w:sz="4" w:space="0" w:color="auto"/>
              <w:right w:val="single" w:sz="4" w:space="0" w:color="auto"/>
            </w:tcBorders>
            <w:vAlign w:val="center"/>
          </w:tcPr>
          <w:p w14:paraId="2AD38BC9" w14:textId="77777777" w:rsidR="00466514" w:rsidRPr="004C7BD3" w:rsidRDefault="00466514" w:rsidP="00F24F6A">
            <w:pPr>
              <w:jc w:val="center"/>
              <w:rPr>
                <w:rFonts w:ascii="宋体" w:eastAsia="宋体" w:hAnsi="宋体"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10A65B9D" w14:textId="77777777" w:rsidR="00466514" w:rsidRPr="004C7BD3" w:rsidRDefault="00466514" w:rsidP="00F24F6A">
            <w:pPr>
              <w:jc w:val="center"/>
              <w:rPr>
                <w:rFonts w:ascii="宋体" w:eastAsia="宋体" w:hAnsi="宋体" w:cs="Times New Roman"/>
                <w:sz w:val="18"/>
                <w:szCs w:val="18"/>
              </w:rPr>
            </w:pP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59155559" w14:textId="77777777" w:rsidR="00466514" w:rsidRPr="004C7BD3" w:rsidRDefault="00466514" w:rsidP="00F24F6A">
            <w:pPr>
              <w:jc w:val="center"/>
              <w:rPr>
                <w:rFonts w:ascii="宋体" w:eastAsia="宋体" w:hAnsi="宋体" w:cs="Times New Roman"/>
                <w:sz w:val="18"/>
                <w:szCs w:val="18"/>
              </w:rPr>
            </w:pPr>
          </w:p>
        </w:tc>
        <w:tc>
          <w:tcPr>
            <w:tcW w:w="635" w:type="pct"/>
            <w:tcBorders>
              <w:top w:val="single" w:sz="4" w:space="0" w:color="auto"/>
              <w:left w:val="single" w:sz="4" w:space="0" w:color="auto"/>
              <w:bottom w:val="single" w:sz="4" w:space="0" w:color="auto"/>
              <w:right w:val="single" w:sz="4" w:space="0" w:color="auto"/>
            </w:tcBorders>
            <w:vAlign w:val="center"/>
          </w:tcPr>
          <w:p w14:paraId="227823D5" w14:textId="77777777" w:rsidR="00466514" w:rsidRPr="004C7BD3" w:rsidRDefault="00466514" w:rsidP="00F24F6A">
            <w:pPr>
              <w:jc w:val="center"/>
              <w:rPr>
                <w:rFonts w:ascii="宋体" w:eastAsia="宋体" w:hAnsi="宋体" w:cs="Times New Roman"/>
                <w:sz w:val="18"/>
                <w:szCs w:val="18"/>
              </w:rPr>
            </w:pPr>
          </w:p>
        </w:tc>
      </w:tr>
      <w:tr w:rsidR="00466514" w:rsidRPr="004C7BD3" w14:paraId="5077A649"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88331"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tcPr>
          <w:p w14:paraId="3C6DF419" w14:textId="77777777" w:rsidR="00466514" w:rsidRPr="004C7BD3" w:rsidRDefault="00466514" w:rsidP="00F24F6A">
            <w:pPr>
              <w:rPr>
                <w:rFonts w:ascii="宋体" w:eastAsia="宋体" w:hAnsi="宋体" w:cs="Times New Roman"/>
                <w:sz w:val="18"/>
                <w:szCs w:val="18"/>
              </w:rPr>
            </w:pPr>
            <w:r>
              <w:rPr>
                <w:rFonts w:ascii="宋体" w:eastAsia="宋体" w:hAnsi="宋体" w:cs="Times New Roman" w:hint="eastAsia"/>
                <w:sz w:val="18"/>
                <w:szCs w:val="18"/>
              </w:rPr>
              <w:t xml:space="preserve"> </w:t>
            </w:r>
            <w:r>
              <w:rPr>
                <w:rFonts w:ascii="宋体" w:eastAsia="宋体" w:hAnsi="宋体" w:cs="Times New Roman"/>
                <w:sz w:val="18"/>
                <w:szCs w:val="18"/>
              </w:rPr>
              <w:t xml:space="preserve">   </w:t>
            </w:r>
            <w:r>
              <w:rPr>
                <w:rFonts w:ascii="宋体" w:eastAsia="宋体" w:hAnsi="宋体" w:cs="Times New Roman" w:hint="eastAsia"/>
                <w:sz w:val="18"/>
                <w:szCs w:val="18"/>
              </w:rPr>
              <w:t>薄膜电池</w:t>
            </w:r>
          </w:p>
        </w:tc>
        <w:tc>
          <w:tcPr>
            <w:tcW w:w="457" w:type="pct"/>
            <w:tcBorders>
              <w:top w:val="single" w:sz="4" w:space="0" w:color="auto"/>
              <w:left w:val="single" w:sz="4" w:space="0" w:color="auto"/>
              <w:bottom w:val="single" w:sz="4" w:space="0" w:color="auto"/>
              <w:right w:val="single" w:sz="4" w:space="0" w:color="auto"/>
            </w:tcBorders>
            <w:vAlign w:val="center"/>
          </w:tcPr>
          <w:p w14:paraId="613A4250" w14:textId="77777777" w:rsidR="00466514" w:rsidRPr="004C7BD3" w:rsidRDefault="00466514" w:rsidP="00F24F6A">
            <w:pPr>
              <w:jc w:val="center"/>
              <w:rPr>
                <w:rFonts w:ascii="宋体" w:eastAsia="宋体" w:hAnsi="宋体" w:cs="Times New Roman"/>
                <w:sz w:val="18"/>
                <w:szCs w:val="18"/>
              </w:rPr>
            </w:pPr>
          </w:p>
        </w:tc>
        <w:tc>
          <w:tcPr>
            <w:tcW w:w="396" w:type="pct"/>
            <w:gridSpan w:val="2"/>
            <w:tcBorders>
              <w:top w:val="single" w:sz="4" w:space="0" w:color="auto"/>
              <w:left w:val="single" w:sz="4" w:space="0" w:color="auto"/>
              <w:bottom w:val="single" w:sz="4" w:space="0" w:color="auto"/>
              <w:right w:val="single" w:sz="4" w:space="0" w:color="auto"/>
            </w:tcBorders>
            <w:vAlign w:val="center"/>
          </w:tcPr>
          <w:p w14:paraId="130EF219" w14:textId="77777777" w:rsidR="00466514" w:rsidRPr="004C7BD3" w:rsidRDefault="00466514" w:rsidP="00F24F6A">
            <w:pPr>
              <w:jc w:val="center"/>
              <w:rPr>
                <w:rFonts w:ascii="宋体" w:eastAsia="宋体" w:hAnsi="宋体" w:cs="Times New Roman"/>
                <w:sz w:val="18"/>
                <w:szCs w:val="18"/>
              </w:rPr>
            </w:pPr>
          </w:p>
        </w:tc>
        <w:tc>
          <w:tcPr>
            <w:tcW w:w="639" w:type="pct"/>
            <w:tcBorders>
              <w:top w:val="single" w:sz="4" w:space="0" w:color="auto"/>
              <w:left w:val="single" w:sz="4" w:space="0" w:color="auto"/>
              <w:bottom w:val="single" w:sz="4" w:space="0" w:color="auto"/>
              <w:right w:val="single" w:sz="4" w:space="0" w:color="auto"/>
            </w:tcBorders>
            <w:vAlign w:val="center"/>
          </w:tcPr>
          <w:p w14:paraId="3F6A664C" w14:textId="77777777" w:rsidR="00466514" w:rsidRPr="004C7BD3" w:rsidRDefault="00466514" w:rsidP="00F24F6A">
            <w:pPr>
              <w:jc w:val="center"/>
              <w:rPr>
                <w:rFonts w:ascii="宋体" w:eastAsia="宋体" w:hAnsi="宋体"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6FE35ACE" w14:textId="77777777" w:rsidR="00466514" w:rsidRPr="004C7BD3" w:rsidRDefault="00466514" w:rsidP="00F24F6A">
            <w:pPr>
              <w:jc w:val="center"/>
              <w:rPr>
                <w:rFonts w:ascii="宋体" w:eastAsia="宋体" w:hAnsi="宋体" w:cs="Times New Roman"/>
                <w:sz w:val="18"/>
                <w:szCs w:val="18"/>
              </w:rPr>
            </w:pP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001F91F1" w14:textId="77777777" w:rsidR="00466514" w:rsidRPr="004C7BD3" w:rsidRDefault="00466514" w:rsidP="00F24F6A">
            <w:pPr>
              <w:jc w:val="center"/>
              <w:rPr>
                <w:rFonts w:ascii="宋体" w:eastAsia="宋体" w:hAnsi="宋体" w:cs="Times New Roman"/>
                <w:sz w:val="18"/>
                <w:szCs w:val="18"/>
              </w:rPr>
            </w:pPr>
          </w:p>
        </w:tc>
        <w:tc>
          <w:tcPr>
            <w:tcW w:w="635" w:type="pct"/>
            <w:tcBorders>
              <w:top w:val="single" w:sz="4" w:space="0" w:color="auto"/>
              <w:left w:val="single" w:sz="4" w:space="0" w:color="auto"/>
              <w:bottom w:val="single" w:sz="4" w:space="0" w:color="auto"/>
              <w:right w:val="single" w:sz="4" w:space="0" w:color="auto"/>
            </w:tcBorders>
            <w:vAlign w:val="center"/>
          </w:tcPr>
          <w:p w14:paraId="562E7CD4" w14:textId="77777777" w:rsidR="00466514" w:rsidRPr="004C7BD3" w:rsidRDefault="00466514" w:rsidP="00F24F6A">
            <w:pPr>
              <w:jc w:val="center"/>
              <w:rPr>
                <w:rFonts w:ascii="宋体" w:eastAsia="宋体" w:hAnsi="宋体" w:cs="Times New Roman"/>
                <w:sz w:val="18"/>
                <w:szCs w:val="18"/>
              </w:rPr>
            </w:pPr>
          </w:p>
        </w:tc>
      </w:tr>
      <w:tr w:rsidR="00466514" w:rsidRPr="004C7BD3" w14:paraId="7EF480CB"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31B82"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tcPr>
          <w:p w14:paraId="58B30DA9" w14:textId="77777777" w:rsidR="00466514" w:rsidRPr="004C7BD3" w:rsidRDefault="00466514" w:rsidP="00F24F6A">
            <w:pPr>
              <w:jc w:val="center"/>
              <w:rPr>
                <w:rFonts w:ascii="宋体" w:eastAsia="宋体" w:hAnsi="宋体" w:cs="Times New Roman"/>
                <w:sz w:val="18"/>
                <w:szCs w:val="18"/>
              </w:rPr>
            </w:pPr>
            <w:r>
              <w:rPr>
                <w:rFonts w:ascii="宋体" w:eastAsia="宋体" w:hAnsi="宋体" w:cs="Times New Roman" w:hint="eastAsia"/>
                <w:sz w:val="18"/>
                <w:szCs w:val="18"/>
              </w:rPr>
              <w:t>···</w:t>
            </w:r>
          </w:p>
        </w:tc>
        <w:tc>
          <w:tcPr>
            <w:tcW w:w="457" w:type="pct"/>
            <w:tcBorders>
              <w:top w:val="single" w:sz="4" w:space="0" w:color="auto"/>
              <w:left w:val="single" w:sz="4" w:space="0" w:color="auto"/>
              <w:bottom w:val="single" w:sz="4" w:space="0" w:color="auto"/>
              <w:right w:val="single" w:sz="4" w:space="0" w:color="auto"/>
            </w:tcBorders>
            <w:vAlign w:val="center"/>
          </w:tcPr>
          <w:p w14:paraId="681FF884" w14:textId="77777777" w:rsidR="00466514" w:rsidRPr="004C7BD3" w:rsidRDefault="00466514" w:rsidP="00F24F6A">
            <w:pPr>
              <w:jc w:val="center"/>
              <w:rPr>
                <w:rFonts w:ascii="宋体" w:eastAsia="宋体" w:hAnsi="宋体" w:cs="Times New Roman"/>
                <w:sz w:val="18"/>
                <w:szCs w:val="18"/>
              </w:rPr>
            </w:pPr>
          </w:p>
        </w:tc>
        <w:tc>
          <w:tcPr>
            <w:tcW w:w="396" w:type="pct"/>
            <w:gridSpan w:val="2"/>
            <w:tcBorders>
              <w:top w:val="single" w:sz="4" w:space="0" w:color="auto"/>
              <w:left w:val="single" w:sz="4" w:space="0" w:color="auto"/>
              <w:bottom w:val="single" w:sz="4" w:space="0" w:color="auto"/>
              <w:right w:val="single" w:sz="4" w:space="0" w:color="auto"/>
            </w:tcBorders>
            <w:vAlign w:val="center"/>
          </w:tcPr>
          <w:p w14:paraId="2D8DBDEA" w14:textId="77777777" w:rsidR="00466514" w:rsidRPr="004C7BD3" w:rsidRDefault="00466514" w:rsidP="00F24F6A">
            <w:pPr>
              <w:jc w:val="center"/>
              <w:rPr>
                <w:rFonts w:ascii="宋体" w:eastAsia="宋体" w:hAnsi="宋体" w:cs="Times New Roman"/>
                <w:sz w:val="18"/>
                <w:szCs w:val="18"/>
              </w:rPr>
            </w:pPr>
          </w:p>
        </w:tc>
        <w:tc>
          <w:tcPr>
            <w:tcW w:w="639" w:type="pct"/>
            <w:tcBorders>
              <w:top w:val="single" w:sz="4" w:space="0" w:color="auto"/>
              <w:left w:val="single" w:sz="4" w:space="0" w:color="auto"/>
              <w:bottom w:val="single" w:sz="4" w:space="0" w:color="auto"/>
              <w:right w:val="single" w:sz="4" w:space="0" w:color="auto"/>
            </w:tcBorders>
            <w:vAlign w:val="center"/>
          </w:tcPr>
          <w:p w14:paraId="31BB8B4E" w14:textId="77777777" w:rsidR="00466514" w:rsidRPr="004C7BD3" w:rsidRDefault="00466514" w:rsidP="00F24F6A">
            <w:pPr>
              <w:jc w:val="center"/>
              <w:rPr>
                <w:rFonts w:ascii="宋体" w:eastAsia="宋体" w:hAnsi="宋体"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02DC0C40" w14:textId="77777777" w:rsidR="00466514" w:rsidRPr="004C7BD3" w:rsidRDefault="00466514" w:rsidP="00F24F6A">
            <w:pPr>
              <w:jc w:val="center"/>
              <w:rPr>
                <w:rFonts w:ascii="宋体" w:eastAsia="宋体" w:hAnsi="宋体" w:cs="Times New Roman"/>
                <w:sz w:val="18"/>
                <w:szCs w:val="18"/>
              </w:rPr>
            </w:pP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4ECEAFB7" w14:textId="77777777" w:rsidR="00466514" w:rsidRPr="004C7BD3" w:rsidRDefault="00466514" w:rsidP="00F24F6A">
            <w:pPr>
              <w:jc w:val="center"/>
              <w:rPr>
                <w:rFonts w:ascii="宋体" w:eastAsia="宋体" w:hAnsi="宋体" w:cs="Times New Roman"/>
                <w:sz w:val="18"/>
                <w:szCs w:val="18"/>
              </w:rPr>
            </w:pPr>
          </w:p>
        </w:tc>
        <w:tc>
          <w:tcPr>
            <w:tcW w:w="635" w:type="pct"/>
            <w:tcBorders>
              <w:top w:val="single" w:sz="4" w:space="0" w:color="auto"/>
              <w:left w:val="single" w:sz="4" w:space="0" w:color="auto"/>
              <w:bottom w:val="single" w:sz="4" w:space="0" w:color="auto"/>
              <w:right w:val="single" w:sz="4" w:space="0" w:color="auto"/>
            </w:tcBorders>
            <w:vAlign w:val="center"/>
          </w:tcPr>
          <w:p w14:paraId="6A37EFB9" w14:textId="77777777" w:rsidR="00466514" w:rsidRPr="004C7BD3" w:rsidRDefault="00466514" w:rsidP="00F24F6A">
            <w:pPr>
              <w:jc w:val="center"/>
              <w:rPr>
                <w:rFonts w:ascii="宋体" w:eastAsia="宋体" w:hAnsi="宋体" w:cs="Times New Roman"/>
                <w:sz w:val="18"/>
                <w:szCs w:val="18"/>
              </w:rPr>
            </w:pPr>
          </w:p>
        </w:tc>
      </w:tr>
      <w:tr w:rsidR="00466514" w:rsidRPr="004C7BD3" w14:paraId="2C231B2E"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DDDDE"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tcPr>
          <w:p w14:paraId="1A353357" w14:textId="77777777" w:rsidR="00466514" w:rsidRPr="004C7BD3" w:rsidRDefault="00466514" w:rsidP="00F24F6A">
            <w:pPr>
              <w:jc w:val="center"/>
              <w:rPr>
                <w:rFonts w:ascii="宋体" w:eastAsia="宋体" w:hAnsi="宋体"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vAlign w:val="center"/>
          </w:tcPr>
          <w:p w14:paraId="05FF5219" w14:textId="77777777" w:rsidR="00466514" w:rsidRPr="004C7BD3" w:rsidRDefault="00466514" w:rsidP="00F24F6A">
            <w:pPr>
              <w:jc w:val="center"/>
              <w:rPr>
                <w:rFonts w:ascii="宋体" w:eastAsia="宋体" w:hAnsi="宋体" w:cs="Times New Roman"/>
                <w:sz w:val="18"/>
                <w:szCs w:val="18"/>
              </w:rPr>
            </w:pPr>
          </w:p>
        </w:tc>
        <w:tc>
          <w:tcPr>
            <w:tcW w:w="396" w:type="pct"/>
            <w:gridSpan w:val="2"/>
            <w:tcBorders>
              <w:top w:val="single" w:sz="4" w:space="0" w:color="auto"/>
              <w:left w:val="single" w:sz="4" w:space="0" w:color="auto"/>
              <w:bottom w:val="single" w:sz="4" w:space="0" w:color="auto"/>
              <w:right w:val="single" w:sz="4" w:space="0" w:color="auto"/>
            </w:tcBorders>
            <w:vAlign w:val="center"/>
          </w:tcPr>
          <w:p w14:paraId="2EFD331E" w14:textId="77777777" w:rsidR="00466514" w:rsidRPr="004C7BD3" w:rsidRDefault="00466514" w:rsidP="00F24F6A">
            <w:pPr>
              <w:jc w:val="center"/>
              <w:rPr>
                <w:rFonts w:ascii="宋体" w:eastAsia="宋体" w:hAnsi="宋体" w:cs="Times New Roman"/>
                <w:sz w:val="18"/>
                <w:szCs w:val="18"/>
              </w:rPr>
            </w:pPr>
          </w:p>
        </w:tc>
        <w:tc>
          <w:tcPr>
            <w:tcW w:w="639" w:type="pct"/>
            <w:tcBorders>
              <w:top w:val="single" w:sz="4" w:space="0" w:color="auto"/>
              <w:left w:val="single" w:sz="4" w:space="0" w:color="auto"/>
              <w:bottom w:val="single" w:sz="4" w:space="0" w:color="auto"/>
              <w:right w:val="single" w:sz="4" w:space="0" w:color="auto"/>
            </w:tcBorders>
            <w:vAlign w:val="center"/>
          </w:tcPr>
          <w:p w14:paraId="429EDBEB" w14:textId="77777777" w:rsidR="00466514" w:rsidRPr="004C7BD3" w:rsidRDefault="00466514" w:rsidP="00F24F6A">
            <w:pPr>
              <w:jc w:val="center"/>
              <w:rPr>
                <w:rFonts w:ascii="宋体" w:eastAsia="宋体" w:hAnsi="宋体"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63678DED" w14:textId="77777777" w:rsidR="00466514" w:rsidRPr="004C7BD3" w:rsidRDefault="00466514" w:rsidP="00F24F6A">
            <w:pPr>
              <w:jc w:val="center"/>
              <w:rPr>
                <w:rFonts w:ascii="宋体" w:eastAsia="宋体" w:hAnsi="宋体" w:cs="Times New Roman"/>
                <w:sz w:val="18"/>
                <w:szCs w:val="18"/>
              </w:rPr>
            </w:pP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16BCA8D9" w14:textId="77777777" w:rsidR="00466514" w:rsidRPr="004C7BD3" w:rsidRDefault="00466514" w:rsidP="00F24F6A">
            <w:pPr>
              <w:jc w:val="center"/>
              <w:rPr>
                <w:rFonts w:ascii="宋体" w:eastAsia="宋体" w:hAnsi="宋体" w:cs="Times New Roman"/>
                <w:sz w:val="18"/>
                <w:szCs w:val="18"/>
              </w:rPr>
            </w:pPr>
          </w:p>
        </w:tc>
        <w:tc>
          <w:tcPr>
            <w:tcW w:w="635" w:type="pct"/>
            <w:tcBorders>
              <w:top w:val="single" w:sz="4" w:space="0" w:color="auto"/>
              <w:left w:val="single" w:sz="4" w:space="0" w:color="auto"/>
              <w:bottom w:val="single" w:sz="4" w:space="0" w:color="auto"/>
              <w:right w:val="single" w:sz="4" w:space="0" w:color="auto"/>
            </w:tcBorders>
            <w:vAlign w:val="center"/>
          </w:tcPr>
          <w:p w14:paraId="5EA647F3" w14:textId="77777777" w:rsidR="00466514" w:rsidRPr="004C7BD3" w:rsidRDefault="00466514" w:rsidP="00F24F6A">
            <w:pPr>
              <w:jc w:val="center"/>
              <w:rPr>
                <w:rFonts w:ascii="宋体" w:eastAsia="宋体" w:hAnsi="宋体" w:cs="Times New Roman"/>
                <w:sz w:val="18"/>
                <w:szCs w:val="18"/>
              </w:rPr>
            </w:pPr>
          </w:p>
        </w:tc>
      </w:tr>
      <w:tr w:rsidR="00466514" w:rsidRPr="004C7BD3" w14:paraId="5C566D7C"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68EBF"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172F29D4"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水</w:t>
            </w:r>
          </w:p>
        </w:tc>
        <w:tc>
          <w:tcPr>
            <w:tcW w:w="457" w:type="pct"/>
            <w:tcBorders>
              <w:top w:val="single" w:sz="4" w:space="0" w:color="auto"/>
              <w:left w:val="single" w:sz="4" w:space="0" w:color="auto"/>
              <w:bottom w:val="single" w:sz="4" w:space="0" w:color="auto"/>
              <w:right w:val="single" w:sz="4" w:space="0" w:color="auto"/>
            </w:tcBorders>
            <w:vAlign w:val="center"/>
          </w:tcPr>
          <w:p w14:paraId="076467D6" w14:textId="77777777" w:rsidR="00466514" w:rsidRPr="004C7BD3" w:rsidRDefault="00466514" w:rsidP="00F24F6A">
            <w:pPr>
              <w:jc w:val="center"/>
              <w:rPr>
                <w:rFonts w:ascii="宋体" w:eastAsia="宋体" w:hAnsi="宋体" w:cs="Times New Roman"/>
                <w:sz w:val="18"/>
                <w:szCs w:val="18"/>
              </w:rPr>
            </w:pP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14:paraId="31F02A99"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m</w:t>
            </w:r>
            <w:r w:rsidRPr="004C7BD3">
              <w:rPr>
                <w:rFonts w:ascii="宋体" w:eastAsia="宋体" w:hAnsi="宋体" w:cs="Times New Roman" w:hint="eastAsia"/>
                <w:sz w:val="18"/>
                <w:szCs w:val="18"/>
                <w:vertAlign w:val="superscript"/>
              </w:rPr>
              <w:t>3</w:t>
            </w:r>
          </w:p>
        </w:tc>
        <w:tc>
          <w:tcPr>
            <w:tcW w:w="639" w:type="pct"/>
            <w:tcBorders>
              <w:top w:val="single" w:sz="4" w:space="0" w:color="auto"/>
              <w:left w:val="single" w:sz="4" w:space="0" w:color="auto"/>
              <w:bottom w:val="single" w:sz="4" w:space="0" w:color="auto"/>
              <w:right w:val="single" w:sz="4" w:space="0" w:color="auto"/>
            </w:tcBorders>
            <w:vAlign w:val="center"/>
          </w:tcPr>
          <w:p w14:paraId="659F0FB7" w14:textId="77777777" w:rsidR="00466514" w:rsidRPr="004C7BD3" w:rsidRDefault="00466514" w:rsidP="00F24F6A">
            <w:pPr>
              <w:jc w:val="center"/>
              <w:rPr>
                <w:rFonts w:ascii="宋体" w:eastAsia="宋体" w:hAnsi="宋体" w:cs="Times New Roman"/>
                <w:sz w:val="18"/>
                <w:szCs w:val="18"/>
              </w:rPr>
            </w:pPr>
          </w:p>
        </w:tc>
        <w:tc>
          <w:tcPr>
            <w:tcW w:w="1924" w:type="pct"/>
            <w:gridSpan w:val="4"/>
            <w:tcBorders>
              <w:top w:val="single" w:sz="4" w:space="0" w:color="auto"/>
              <w:left w:val="single" w:sz="4" w:space="0" w:color="auto"/>
              <w:bottom w:val="single" w:sz="4" w:space="0" w:color="auto"/>
              <w:right w:val="single" w:sz="4" w:space="0" w:color="auto"/>
            </w:tcBorders>
            <w:vAlign w:val="center"/>
          </w:tcPr>
          <w:p w14:paraId="222ABB0C"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说明来源（自来水、河水等）：</w:t>
            </w:r>
          </w:p>
        </w:tc>
      </w:tr>
      <w:tr w:rsidR="00466514" w:rsidRPr="004C7BD3" w14:paraId="722F238E" w14:textId="77777777" w:rsidTr="00F24F6A">
        <w:trPr>
          <w:trHeight w:val="446"/>
          <w:jc w:val="center"/>
        </w:trPr>
        <w:tc>
          <w:tcPr>
            <w:tcW w:w="476" w:type="pct"/>
            <w:vMerge w:val="restart"/>
            <w:tcBorders>
              <w:top w:val="single" w:sz="4" w:space="0" w:color="auto"/>
              <w:left w:val="single" w:sz="4" w:space="0" w:color="auto"/>
              <w:bottom w:val="single" w:sz="4" w:space="0" w:color="auto"/>
              <w:right w:val="single" w:sz="4" w:space="0" w:color="auto"/>
            </w:tcBorders>
            <w:vAlign w:val="center"/>
            <w:hideMark/>
          </w:tcPr>
          <w:p w14:paraId="7AB31BBD"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能源消耗</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443C1EDE"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种类</w:t>
            </w:r>
          </w:p>
        </w:tc>
        <w:tc>
          <w:tcPr>
            <w:tcW w:w="457" w:type="pct"/>
            <w:tcBorders>
              <w:top w:val="single" w:sz="4" w:space="0" w:color="auto"/>
              <w:left w:val="single" w:sz="4" w:space="0" w:color="auto"/>
              <w:bottom w:val="single" w:sz="4" w:space="0" w:color="auto"/>
              <w:right w:val="single" w:sz="4" w:space="0" w:color="auto"/>
            </w:tcBorders>
            <w:vAlign w:val="center"/>
            <w:hideMark/>
          </w:tcPr>
          <w:p w14:paraId="5178F234"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消耗量</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14:paraId="27F0A0A4"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单位</w:t>
            </w:r>
          </w:p>
        </w:tc>
        <w:tc>
          <w:tcPr>
            <w:tcW w:w="1196" w:type="pct"/>
            <w:gridSpan w:val="2"/>
            <w:tcBorders>
              <w:top w:val="single" w:sz="4" w:space="0" w:color="auto"/>
              <w:left w:val="single" w:sz="4" w:space="0" w:color="auto"/>
              <w:bottom w:val="single" w:sz="4" w:space="0" w:color="auto"/>
              <w:right w:val="single" w:sz="4" w:space="0" w:color="auto"/>
            </w:tcBorders>
            <w:vAlign w:val="center"/>
            <w:hideMark/>
          </w:tcPr>
          <w:p w14:paraId="554F6EB2"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低位发热量数据来源：</w:t>
            </w:r>
          </w:p>
          <w:p w14:paraId="63568891" w14:textId="77777777" w:rsidR="00466514" w:rsidRPr="004C7BD3" w:rsidRDefault="00466514" w:rsidP="00F24F6A">
            <w:pPr>
              <w:jc w:val="center"/>
              <w:rPr>
                <w:rFonts w:ascii="宋体" w:eastAsia="宋体" w:hAnsi="宋体" w:cs="Times New Roman"/>
                <w:sz w:val="15"/>
                <w:szCs w:val="18"/>
              </w:rPr>
            </w:pPr>
            <w:r w:rsidRPr="004C7BD3">
              <w:rPr>
                <w:rFonts w:ascii="宋体" w:eastAsia="宋体" w:hAnsi="宋体" w:cs="Times New Roman" w:hint="eastAsia"/>
                <w:sz w:val="15"/>
                <w:szCs w:val="18"/>
              </w:rPr>
              <w:t>如：企业自测或供方提供</w:t>
            </w:r>
          </w:p>
        </w:tc>
        <w:tc>
          <w:tcPr>
            <w:tcW w:w="1367" w:type="pct"/>
            <w:gridSpan w:val="3"/>
            <w:tcBorders>
              <w:top w:val="single" w:sz="4" w:space="0" w:color="auto"/>
              <w:left w:val="single" w:sz="4" w:space="0" w:color="auto"/>
              <w:bottom w:val="single" w:sz="4" w:space="0" w:color="auto"/>
              <w:right w:val="single" w:sz="4" w:space="0" w:color="auto"/>
            </w:tcBorders>
            <w:vAlign w:val="center"/>
            <w:hideMark/>
          </w:tcPr>
          <w:p w14:paraId="09C1FDB8"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详细情况说明</w:t>
            </w:r>
          </w:p>
        </w:tc>
      </w:tr>
      <w:tr w:rsidR="00466514" w:rsidRPr="004C7BD3" w14:paraId="523852DA"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3E2C5"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tcPr>
          <w:p w14:paraId="19CF4D80" w14:textId="77777777" w:rsidR="00466514" w:rsidRPr="004C7BD3" w:rsidRDefault="00466514" w:rsidP="00F24F6A">
            <w:pPr>
              <w:jc w:val="center"/>
              <w:rPr>
                <w:rFonts w:ascii="宋体" w:eastAsia="宋体" w:hAnsi="宋体" w:cs="Times New Roman"/>
                <w:sz w:val="18"/>
                <w:szCs w:val="18"/>
              </w:rPr>
            </w:pPr>
            <w:r>
              <w:rPr>
                <w:rFonts w:ascii="宋体" w:eastAsia="宋体" w:hAnsi="宋体" w:cs="Times New Roman" w:hint="eastAsia"/>
                <w:sz w:val="18"/>
                <w:szCs w:val="18"/>
              </w:rPr>
              <w:t>电</w:t>
            </w:r>
          </w:p>
        </w:tc>
        <w:tc>
          <w:tcPr>
            <w:tcW w:w="457" w:type="pct"/>
            <w:tcBorders>
              <w:top w:val="single" w:sz="4" w:space="0" w:color="auto"/>
              <w:left w:val="single" w:sz="4" w:space="0" w:color="auto"/>
              <w:bottom w:val="single" w:sz="4" w:space="0" w:color="auto"/>
              <w:right w:val="single" w:sz="4" w:space="0" w:color="auto"/>
            </w:tcBorders>
            <w:vAlign w:val="center"/>
          </w:tcPr>
          <w:p w14:paraId="40DCE83D" w14:textId="77777777" w:rsidR="00466514" w:rsidRPr="004C7BD3" w:rsidRDefault="00466514" w:rsidP="00F24F6A">
            <w:pPr>
              <w:jc w:val="center"/>
              <w:rPr>
                <w:rFonts w:ascii="宋体" w:eastAsia="宋体" w:hAnsi="宋体" w:cs="Times New Roman"/>
                <w:sz w:val="18"/>
                <w:szCs w:val="18"/>
              </w:rPr>
            </w:pPr>
          </w:p>
        </w:tc>
        <w:tc>
          <w:tcPr>
            <w:tcW w:w="396" w:type="pct"/>
            <w:gridSpan w:val="2"/>
            <w:tcBorders>
              <w:top w:val="single" w:sz="4" w:space="0" w:color="auto"/>
              <w:left w:val="single" w:sz="4" w:space="0" w:color="auto"/>
              <w:bottom w:val="single" w:sz="4" w:space="0" w:color="auto"/>
              <w:right w:val="single" w:sz="4" w:space="0" w:color="auto"/>
            </w:tcBorders>
            <w:vAlign w:val="center"/>
          </w:tcPr>
          <w:p w14:paraId="75C64399" w14:textId="77777777" w:rsidR="00466514" w:rsidRPr="004C7BD3" w:rsidRDefault="00466514" w:rsidP="00F24F6A">
            <w:pPr>
              <w:jc w:val="center"/>
              <w:rPr>
                <w:rFonts w:ascii="宋体" w:eastAsia="宋体" w:hAnsi="宋体" w:cs="Times New Roman"/>
                <w:sz w:val="18"/>
                <w:szCs w:val="18"/>
              </w:rPr>
            </w:pPr>
          </w:p>
        </w:tc>
        <w:tc>
          <w:tcPr>
            <w:tcW w:w="1196" w:type="pct"/>
            <w:gridSpan w:val="2"/>
            <w:tcBorders>
              <w:top w:val="single" w:sz="4" w:space="0" w:color="auto"/>
              <w:left w:val="single" w:sz="4" w:space="0" w:color="auto"/>
              <w:bottom w:val="single" w:sz="4" w:space="0" w:color="auto"/>
              <w:right w:val="single" w:sz="4" w:space="0" w:color="auto"/>
            </w:tcBorders>
            <w:vAlign w:val="center"/>
          </w:tcPr>
          <w:p w14:paraId="521C43CF" w14:textId="77777777" w:rsidR="00466514" w:rsidRPr="004C7BD3" w:rsidRDefault="00466514" w:rsidP="00F24F6A">
            <w:pPr>
              <w:jc w:val="center"/>
              <w:rPr>
                <w:rFonts w:ascii="宋体" w:eastAsia="宋体" w:hAnsi="宋体" w:cs="Times New Roman"/>
                <w:sz w:val="18"/>
                <w:szCs w:val="18"/>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21624686" w14:textId="77777777" w:rsidR="00466514" w:rsidRPr="004C7BD3" w:rsidRDefault="00466514" w:rsidP="00F24F6A">
            <w:pPr>
              <w:rPr>
                <w:rFonts w:ascii="宋体" w:eastAsia="宋体" w:hAnsi="宋体" w:cs="Times New Roman"/>
                <w:sz w:val="18"/>
                <w:szCs w:val="18"/>
                <w:u w:val="single"/>
              </w:rPr>
            </w:pPr>
          </w:p>
        </w:tc>
      </w:tr>
      <w:tr w:rsidR="00466514" w:rsidRPr="004C7BD3" w14:paraId="39B6AC3D"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F5CAC"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tcPr>
          <w:p w14:paraId="0F230668" w14:textId="77777777" w:rsidR="00466514" w:rsidRPr="004C7BD3" w:rsidRDefault="00466514" w:rsidP="00F24F6A">
            <w:pPr>
              <w:jc w:val="center"/>
              <w:rPr>
                <w:rFonts w:ascii="宋体" w:eastAsia="宋体" w:hAnsi="宋体" w:cs="Times New Roman"/>
                <w:sz w:val="18"/>
                <w:szCs w:val="18"/>
              </w:rPr>
            </w:pPr>
            <w:r>
              <w:rPr>
                <w:rFonts w:ascii="宋体" w:eastAsia="宋体" w:hAnsi="宋体" w:cs="Times New Roman" w:hint="eastAsia"/>
                <w:sz w:val="18"/>
                <w:szCs w:val="18"/>
              </w:rPr>
              <w:t>燃油</w:t>
            </w:r>
          </w:p>
        </w:tc>
        <w:tc>
          <w:tcPr>
            <w:tcW w:w="457" w:type="pct"/>
            <w:tcBorders>
              <w:top w:val="single" w:sz="4" w:space="0" w:color="auto"/>
              <w:left w:val="single" w:sz="4" w:space="0" w:color="auto"/>
              <w:bottom w:val="single" w:sz="4" w:space="0" w:color="auto"/>
              <w:right w:val="single" w:sz="4" w:space="0" w:color="auto"/>
            </w:tcBorders>
            <w:vAlign w:val="center"/>
          </w:tcPr>
          <w:p w14:paraId="4DB9880A" w14:textId="77777777" w:rsidR="00466514" w:rsidRPr="004C7BD3" w:rsidRDefault="00466514" w:rsidP="00F24F6A">
            <w:pPr>
              <w:jc w:val="center"/>
              <w:rPr>
                <w:rFonts w:ascii="宋体" w:eastAsia="宋体" w:hAnsi="宋体" w:cs="Times New Roman"/>
                <w:sz w:val="18"/>
                <w:szCs w:val="18"/>
              </w:rPr>
            </w:pPr>
          </w:p>
        </w:tc>
        <w:tc>
          <w:tcPr>
            <w:tcW w:w="396" w:type="pct"/>
            <w:gridSpan w:val="2"/>
            <w:tcBorders>
              <w:top w:val="single" w:sz="4" w:space="0" w:color="auto"/>
              <w:left w:val="single" w:sz="4" w:space="0" w:color="auto"/>
              <w:bottom w:val="single" w:sz="4" w:space="0" w:color="auto"/>
              <w:right w:val="single" w:sz="4" w:space="0" w:color="auto"/>
            </w:tcBorders>
            <w:vAlign w:val="center"/>
          </w:tcPr>
          <w:p w14:paraId="61A4D3AD" w14:textId="77777777" w:rsidR="00466514" w:rsidRPr="004C7BD3" w:rsidRDefault="00466514" w:rsidP="00F24F6A">
            <w:pPr>
              <w:jc w:val="center"/>
              <w:rPr>
                <w:rFonts w:ascii="宋体" w:eastAsia="宋体" w:hAnsi="宋体" w:cs="Times New Roman"/>
                <w:sz w:val="18"/>
                <w:szCs w:val="18"/>
              </w:rPr>
            </w:pPr>
          </w:p>
        </w:tc>
        <w:tc>
          <w:tcPr>
            <w:tcW w:w="1196" w:type="pct"/>
            <w:gridSpan w:val="2"/>
            <w:tcBorders>
              <w:top w:val="single" w:sz="4" w:space="0" w:color="auto"/>
              <w:left w:val="single" w:sz="4" w:space="0" w:color="auto"/>
              <w:bottom w:val="single" w:sz="4" w:space="0" w:color="auto"/>
              <w:right w:val="single" w:sz="4" w:space="0" w:color="auto"/>
            </w:tcBorders>
            <w:vAlign w:val="center"/>
          </w:tcPr>
          <w:p w14:paraId="0B599135" w14:textId="77777777" w:rsidR="00466514" w:rsidRPr="004C7BD3" w:rsidRDefault="00466514" w:rsidP="00F24F6A">
            <w:pPr>
              <w:jc w:val="center"/>
              <w:rPr>
                <w:rFonts w:ascii="宋体" w:eastAsia="宋体" w:hAnsi="宋体" w:cs="Times New Roman"/>
                <w:sz w:val="18"/>
                <w:szCs w:val="18"/>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06244D50" w14:textId="77777777" w:rsidR="00466514" w:rsidRPr="004C7BD3" w:rsidRDefault="00466514" w:rsidP="00F24F6A">
            <w:pPr>
              <w:rPr>
                <w:rFonts w:ascii="宋体" w:eastAsia="宋体" w:hAnsi="宋体" w:cs="Times New Roman"/>
                <w:szCs w:val="24"/>
              </w:rPr>
            </w:pPr>
          </w:p>
        </w:tc>
      </w:tr>
      <w:tr w:rsidR="00466514" w:rsidRPr="004C7BD3" w14:paraId="6171FCF5"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A6026"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tcPr>
          <w:p w14:paraId="3347704A" w14:textId="77777777" w:rsidR="00466514" w:rsidRPr="004C7BD3" w:rsidRDefault="00466514" w:rsidP="00F24F6A">
            <w:pPr>
              <w:jc w:val="center"/>
              <w:rPr>
                <w:rFonts w:ascii="宋体" w:eastAsia="宋体" w:hAnsi="宋体" w:cs="Times New Roman"/>
                <w:sz w:val="18"/>
                <w:szCs w:val="18"/>
              </w:rPr>
            </w:pPr>
            <w:r>
              <w:rPr>
                <w:rFonts w:ascii="宋体" w:eastAsia="宋体" w:hAnsi="宋体" w:cs="Times New Roman" w:hint="eastAsia"/>
                <w:sz w:val="18"/>
                <w:szCs w:val="18"/>
              </w:rPr>
              <w:t>天然气</w:t>
            </w:r>
          </w:p>
        </w:tc>
        <w:tc>
          <w:tcPr>
            <w:tcW w:w="457" w:type="pct"/>
            <w:tcBorders>
              <w:top w:val="single" w:sz="4" w:space="0" w:color="auto"/>
              <w:left w:val="single" w:sz="4" w:space="0" w:color="auto"/>
              <w:bottom w:val="single" w:sz="4" w:space="0" w:color="auto"/>
              <w:right w:val="single" w:sz="4" w:space="0" w:color="auto"/>
            </w:tcBorders>
            <w:vAlign w:val="center"/>
          </w:tcPr>
          <w:p w14:paraId="56ABA298" w14:textId="77777777" w:rsidR="00466514" w:rsidRPr="004C7BD3" w:rsidRDefault="00466514" w:rsidP="00F24F6A">
            <w:pPr>
              <w:jc w:val="center"/>
              <w:rPr>
                <w:rFonts w:ascii="宋体" w:eastAsia="宋体" w:hAnsi="宋体" w:cs="Times New Roman"/>
                <w:sz w:val="18"/>
                <w:szCs w:val="18"/>
              </w:rPr>
            </w:pPr>
          </w:p>
        </w:tc>
        <w:tc>
          <w:tcPr>
            <w:tcW w:w="396" w:type="pct"/>
            <w:gridSpan w:val="2"/>
            <w:tcBorders>
              <w:top w:val="single" w:sz="4" w:space="0" w:color="auto"/>
              <w:left w:val="single" w:sz="4" w:space="0" w:color="auto"/>
              <w:bottom w:val="single" w:sz="4" w:space="0" w:color="auto"/>
              <w:right w:val="single" w:sz="4" w:space="0" w:color="auto"/>
            </w:tcBorders>
            <w:vAlign w:val="center"/>
          </w:tcPr>
          <w:p w14:paraId="118987A6" w14:textId="77777777" w:rsidR="00466514" w:rsidRPr="004C7BD3" w:rsidRDefault="00466514" w:rsidP="00F24F6A">
            <w:pPr>
              <w:jc w:val="center"/>
              <w:rPr>
                <w:rFonts w:ascii="宋体" w:eastAsia="宋体" w:hAnsi="宋体" w:cs="Times New Roman"/>
                <w:sz w:val="18"/>
                <w:szCs w:val="18"/>
              </w:rPr>
            </w:pPr>
          </w:p>
        </w:tc>
        <w:tc>
          <w:tcPr>
            <w:tcW w:w="1196" w:type="pct"/>
            <w:gridSpan w:val="2"/>
            <w:tcBorders>
              <w:top w:val="single" w:sz="4" w:space="0" w:color="auto"/>
              <w:left w:val="single" w:sz="4" w:space="0" w:color="auto"/>
              <w:bottom w:val="single" w:sz="4" w:space="0" w:color="auto"/>
              <w:right w:val="single" w:sz="4" w:space="0" w:color="auto"/>
            </w:tcBorders>
            <w:vAlign w:val="center"/>
          </w:tcPr>
          <w:p w14:paraId="6425AA64" w14:textId="77777777" w:rsidR="00466514" w:rsidRPr="004C7BD3" w:rsidRDefault="00466514" w:rsidP="00F24F6A">
            <w:pPr>
              <w:jc w:val="center"/>
              <w:rPr>
                <w:rFonts w:ascii="宋体" w:eastAsia="宋体" w:hAnsi="宋体" w:cs="Times New Roman"/>
                <w:sz w:val="18"/>
                <w:szCs w:val="18"/>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1406BC49" w14:textId="77777777" w:rsidR="00466514" w:rsidRPr="004C7BD3" w:rsidRDefault="00466514" w:rsidP="00F24F6A">
            <w:pPr>
              <w:rPr>
                <w:rFonts w:ascii="宋体" w:eastAsia="宋体" w:hAnsi="宋体" w:cs="Times New Roman"/>
                <w:szCs w:val="24"/>
              </w:rPr>
            </w:pPr>
          </w:p>
        </w:tc>
      </w:tr>
      <w:tr w:rsidR="00466514" w:rsidRPr="004C7BD3" w14:paraId="1EB218C3"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224EF"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064FCE2D" w14:textId="77777777" w:rsidR="00466514" w:rsidRPr="004C7BD3" w:rsidRDefault="00466514" w:rsidP="00F24F6A">
            <w:pPr>
              <w:rPr>
                <w:rFonts w:ascii="宋体" w:eastAsia="宋体" w:hAnsi="宋体" w:cs="Times New Roman"/>
                <w:sz w:val="18"/>
                <w:szCs w:val="18"/>
                <w:u w:val="single"/>
              </w:rPr>
            </w:pPr>
            <w:r w:rsidRPr="004C7BD3">
              <w:rPr>
                <w:rFonts w:ascii="宋体" w:eastAsia="宋体" w:hAnsi="宋体" w:cs="Times New Roman" w:hint="eastAsia"/>
                <w:sz w:val="18"/>
                <w:szCs w:val="18"/>
              </w:rPr>
              <w:t>其他：</w:t>
            </w:r>
          </w:p>
        </w:tc>
        <w:tc>
          <w:tcPr>
            <w:tcW w:w="457" w:type="pct"/>
            <w:tcBorders>
              <w:top w:val="single" w:sz="4" w:space="0" w:color="auto"/>
              <w:left w:val="single" w:sz="4" w:space="0" w:color="auto"/>
              <w:bottom w:val="single" w:sz="4" w:space="0" w:color="auto"/>
              <w:right w:val="single" w:sz="4" w:space="0" w:color="auto"/>
            </w:tcBorders>
            <w:vAlign w:val="center"/>
          </w:tcPr>
          <w:p w14:paraId="3EA556CF" w14:textId="77777777" w:rsidR="00466514" w:rsidRPr="004C7BD3" w:rsidRDefault="00466514" w:rsidP="00F24F6A">
            <w:pPr>
              <w:jc w:val="center"/>
              <w:rPr>
                <w:rFonts w:ascii="宋体" w:eastAsia="宋体" w:hAnsi="宋体" w:cs="Times New Roman"/>
                <w:sz w:val="18"/>
                <w:szCs w:val="18"/>
              </w:rPr>
            </w:pPr>
          </w:p>
        </w:tc>
        <w:tc>
          <w:tcPr>
            <w:tcW w:w="396" w:type="pct"/>
            <w:gridSpan w:val="2"/>
            <w:tcBorders>
              <w:top w:val="single" w:sz="4" w:space="0" w:color="auto"/>
              <w:left w:val="single" w:sz="4" w:space="0" w:color="auto"/>
              <w:bottom w:val="single" w:sz="4" w:space="0" w:color="auto"/>
              <w:right w:val="single" w:sz="4" w:space="0" w:color="auto"/>
            </w:tcBorders>
            <w:vAlign w:val="center"/>
          </w:tcPr>
          <w:p w14:paraId="68002175" w14:textId="77777777" w:rsidR="00466514" w:rsidRPr="004C7BD3" w:rsidRDefault="00466514" w:rsidP="00F24F6A">
            <w:pPr>
              <w:jc w:val="center"/>
              <w:rPr>
                <w:rFonts w:ascii="宋体" w:eastAsia="宋体" w:hAnsi="宋体" w:cs="Times New Roman"/>
                <w:sz w:val="18"/>
                <w:szCs w:val="18"/>
              </w:rPr>
            </w:pPr>
          </w:p>
        </w:tc>
        <w:tc>
          <w:tcPr>
            <w:tcW w:w="1196" w:type="pct"/>
            <w:gridSpan w:val="2"/>
            <w:tcBorders>
              <w:top w:val="single" w:sz="4" w:space="0" w:color="auto"/>
              <w:left w:val="single" w:sz="4" w:space="0" w:color="auto"/>
              <w:bottom w:val="single" w:sz="4" w:space="0" w:color="auto"/>
              <w:right w:val="single" w:sz="4" w:space="0" w:color="auto"/>
            </w:tcBorders>
            <w:vAlign w:val="center"/>
          </w:tcPr>
          <w:p w14:paraId="681072AC" w14:textId="77777777" w:rsidR="00466514" w:rsidRPr="004C7BD3" w:rsidRDefault="00466514" w:rsidP="00F24F6A">
            <w:pPr>
              <w:jc w:val="center"/>
              <w:rPr>
                <w:rFonts w:ascii="宋体" w:eastAsia="宋体" w:hAnsi="宋体" w:cs="Times New Roman"/>
                <w:sz w:val="18"/>
                <w:szCs w:val="18"/>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5A0C2346" w14:textId="77777777" w:rsidR="00466514" w:rsidRPr="004C7BD3" w:rsidRDefault="00466514" w:rsidP="00F24F6A">
            <w:pPr>
              <w:rPr>
                <w:rFonts w:ascii="宋体" w:eastAsia="宋体" w:hAnsi="宋体" w:cs="Times New Roman"/>
                <w:sz w:val="18"/>
                <w:szCs w:val="18"/>
                <w:u w:val="single"/>
              </w:rPr>
            </w:pPr>
          </w:p>
        </w:tc>
      </w:tr>
      <w:tr w:rsidR="00466514" w:rsidRPr="004C7BD3" w14:paraId="0D05354E" w14:textId="77777777" w:rsidTr="00F24F6A">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CACA2" w14:textId="77777777" w:rsidR="00466514" w:rsidRPr="004C7BD3" w:rsidRDefault="00466514" w:rsidP="00F24F6A">
            <w:pPr>
              <w:widowControl/>
              <w:rPr>
                <w:rFonts w:ascii="宋体" w:eastAsia="宋体" w:hAnsi="宋体" w:cs="Times New Roman"/>
                <w:sz w:val="18"/>
                <w:szCs w:val="18"/>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31279ABE"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电力消耗</w:t>
            </w:r>
          </w:p>
        </w:tc>
        <w:tc>
          <w:tcPr>
            <w:tcW w:w="457" w:type="pct"/>
            <w:tcBorders>
              <w:top w:val="single" w:sz="4" w:space="0" w:color="auto"/>
              <w:left w:val="single" w:sz="4" w:space="0" w:color="auto"/>
              <w:bottom w:val="single" w:sz="4" w:space="0" w:color="auto"/>
              <w:right w:val="single" w:sz="4" w:space="0" w:color="auto"/>
            </w:tcBorders>
            <w:vAlign w:val="center"/>
          </w:tcPr>
          <w:p w14:paraId="57684756" w14:textId="77777777" w:rsidR="00466514" w:rsidRPr="004C7BD3" w:rsidRDefault="00466514" w:rsidP="00F24F6A">
            <w:pPr>
              <w:jc w:val="center"/>
              <w:rPr>
                <w:rFonts w:ascii="宋体" w:eastAsia="宋体" w:hAnsi="宋体" w:cs="Times New Roman"/>
                <w:sz w:val="18"/>
                <w:szCs w:val="18"/>
              </w:rPr>
            </w:pP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14:paraId="56857FB0"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kWh</w:t>
            </w:r>
          </w:p>
        </w:tc>
        <w:tc>
          <w:tcPr>
            <w:tcW w:w="1196" w:type="pct"/>
            <w:gridSpan w:val="2"/>
            <w:tcBorders>
              <w:top w:val="single" w:sz="4" w:space="0" w:color="auto"/>
              <w:left w:val="single" w:sz="4" w:space="0" w:color="auto"/>
              <w:bottom w:val="single" w:sz="4" w:space="0" w:color="auto"/>
              <w:right w:val="single" w:sz="4" w:space="0" w:color="auto"/>
            </w:tcBorders>
            <w:vAlign w:val="center"/>
          </w:tcPr>
          <w:p w14:paraId="5A806DC9" w14:textId="77777777" w:rsidR="00466514" w:rsidRPr="004C7BD3" w:rsidRDefault="00466514" w:rsidP="00F24F6A">
            <w:pPr>
              <w:jc w:val="center"/>
              <w:rPr>
                <w:rFonts w:ascii="宋体" w:eastAsia="宋体" w:hAnsi="宋体" w:cs="Times New Roman"/>
                <w:sz w:val="18"/>
                <w:szCs w:val="18"/>
              </w:rPr>
            </w:pPr>
          </w:p>
        </w:tc>
        <w:tc>
          <w:tcPr>
            <w:tcW w:w="1367" w:type="pct"/>
            <w:gridSpan w:val="3"/>
            <w:tcBorders>
              <w:top w:val="single" w:sz="4" w:space="0" w:color="auto"/>
              <w:left w:val="single" w:sz="4" w:space="0" w:color="auto"/>
              <w:bottom w:val="single" w:sz="4" w:space="0" w:color="auto"/>
              <w:right w:val="single" w:sz="4" w:space="0" w:color="auto"/>
            </w:tcBorders>
            <w:vAlign w:val="center"/>
          </w:tcPr>
          <w:p w14:paraId="0C00929D" w14:textId="77777777" w:rsidR="00466514" w:rsidRPr="004C7BD3" w:rsidRDefault="00466514" w:rsidP="00F24F6A">
            <w:pPr>
              <w:jc w:val="center"/>
              <w:rPr>
                <w:rFonts w:ascii="宋体" w:eastAsia="宋体" w:hAnsi="宋体" w:cs="Times New Roman"/>
                <w:sz w:val="18"/>
                <w:szCs w:val="18"/>
              </w:rPr>
            </w:pPr>
          </w:p>
        </w:tc>
      </w:tr>
      <w:tr w:rsidR="00466514" w:rsidRPr="004C7BD3" w14:paraId="39F46C22" w14:textId="77777777" w:rsidTr="00F24F6A">
        <w:trPr>
          <w:trHeight w:val="750"/>
          <w:jc w:val="center"/>
        </w:trPr>
        <w:tc>
          <w:tcPr>
            <w:tcW w:w="476" w:type="pct"/>
            <w:vMerge w:val="restart"/>
            <w:tcBorders>
              <w:top w:val="single" w:sz="4" w:space="0" w:color="auto"/>
              <w:left w:val="single" w:sz="4" w:space="0" w:color="auto"/>
              <w:right w:val="single" w:sz="4" w:space="0" w:color="auto"/>
            </w:tcBorders>
            <w:vAlign w:val="center"/>
            <w:hideMark/>
          </w:tcPr>
          <w:p w14:paraId="1BDAA184" w14:textId="77777777" w:rsidR="00466514" w:rsidRPr="004C7BD3" w:rsidRDefault="00466514" w:rsidP="00F24F6A">
            <w:pPr>
              <w:spacing w:line="220" w:lineRule="atLeast"/>
              <w:jc w:val="center"/>
              <w:rPr>
                <w:rFonts w:ascii="宋体" w:eastAsia="宋体" w:hAnsi="宋体" w:cs="Times New Roman"/>
                <w:sz w:val="18"/>
                <w:szCs w:val="18"/>
              </w:rPr>
            </w:pPr>
            <w:r w:rsidRPr="004C7BD3">
              <w:rPr>
                <w:rFonts w:ascii="宋体" w:eastAsia="宋体" w:hAnsi="宋体" w:cs="Times New Roman" w:hint="eastAsia"/>
                <w:sz w:val="18"/>
                <w:szCs w:val="18"/>
              </w:rPr>
              <w:t>污染物</w:t>
            </w: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2D7316ED" w14:textId="77777777" w:rsidR="00466514" w:rsidRPr="004C7BD3" w:rsidRDefault="00466514" w:rsidP="00F24F6A">
            <w:pPr>
              <w:spacing w:line="220" w:lineRule="atLeast"/>
              <w:jc w:val="center"/>
              <w:rPr>
                <w:rFonts w:ascii="宋体" w:eastAsia="宋体" w:hAnsi="宋体" w:cs="Times New Roman"/>
                <w:sz w:val="18"/>
                <w:szCs w:val="18"/>
              </w:rPr>
            </w:pPr>
            <w:r w:rsidRPr="004C7BD3">
              <w:rPr>
                <w:rFonts w:ascii="宋体" w:eastAsia="宋体" w:hAnsi="宋体" w:cs="Times New Roman" w:hint="eastAsia"/>
                <w:sz w:val="18"/>
                <w:szCs w:val="18"/>
              </w:rPr>
              <w:t>种类</w:t>
            </w:r>
          </w:p>
        </w:tc>
        <w:tc>
          <w:tcPr>
            <w:tcW w:w="460" w:type="pct"/>
            <w:gridSpan w:val="2"/>
            <w:tcBorders>
              <w:top w:val="single" w:sz="4" w:space="0" w:color="auto"/>
              <w:left w:val="single" w:sz="4" w:space="0" w:color="auto"/>
              <w:bottom w:val="single" w:sz="4" w:space="0" w:color="auto"/>
              <w:right w:val="single" w:sz="4" w:space="0" w:color="auto"/>
            </w:tcBorders>
            <w:vAlign w:val="center"/>
            <w:hideMark/>
          </w:tcPr>
          <w:p w14:paraId="33435100"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排放量</w:t>
            </w:r>
          </w:p>
        </w:tc>
        <w:tc>
          <w:tcPr>
            <w:tcW w:w="393" w:type="pct"/>
            <w:tcBorders>
              <w:top w:val="single" w:sz="4" w:space="0" w:color="auto"/>
              <w:left w:val="single" w:sz="4" w:space="0" w:color="auto"/>
              <w:bottom w:val="single" w:sz="4" w:space="0" w:color="auto"/>
              <w:right w:val="single" w:sz="4" w:space="0" w:color="auto"/>
            </w:tcBorders>
            <w:vAlign w:val="center"/>
            <w:hideMark/>
          </w:tcPr>
          <w:p w14:paraId="38872ABE"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单位</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14:paraId="347F8847"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数据来源：</w:t>
            </w:r>
          </w:p>
          <w:p w14:paraId="1B9BC9B0" w14:textId="77777777" w:rsidR="00466514" w:rsidRPr="004C7BD3" w:rsidRDefault="00466514" w:rsidP="00F24F6A">
            <w:pPr>
              <w:jc w:val="center"/>
              <w:rPr>
                <w:rFonts w:ascii="宋体" w:eastAsia="宋体" w:hAnsi="宋体" w:cs="Times New Roman"/>
                <w:sz w:val="16"/>
                <w:szCs w:val="18"/>
              </w:rPr>
            </w:pPr>
            <w:r w:rsidRPr="004C7BD3">
              <w:rPr>
                <w:rFonts w:ascii="宋体" w:eastAsia="宋体" w:hAnsi="宋体" w:cs="Times New Roman" w:hint="eastAsia"/>
                <w:sz w:val="16"/>
                <w:szCs w:val="18"/>
              </w:rPr>
              <w:t>如：在线监测或</w:t>
            </w:r>
          </w:p>
          <w:p w14:paraId="429519C3"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6"/>
                <w:szCs w:val="18"/>
              </w:rPr>
              <w:t>定期环境检测报告</w:t>
            </w:r>
          </w:p>
        </w:tc>
        <w:tc>
          <w:tcPr>
            <w:tcW w:w="1363" w:type="pct"/>
            <w:gridSpan w:val="2"/>
            <w:tcBorders>
              <w:top w:val="single" w:sz="4" w:space="0" w:color="auto"/>
              <w:left w:val="single" w:sz="4" w:space="0" w:color="auto"/>
              <w:bottom w:val="single" w:sz="4" w:space="0" w:color="auto"/>
              <w:right w:val="single" w:sz="4" w:space="0" w:color="auto"/>
            </w:tcBorders>
            <w:vAlign w:val="center"/>
            <w:hideMark/>
          </w:tcPr>
          <w:p w14:paraId="6D0A29D9"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详细情况说明</w:t>
            </w:r>
          </w:p>
        </w:tc>
      </w:tr>
      <w:tr w:rsidR="00466514" w:rsidRPr="004C7BD3" w14:paraId="2A22165C" w14:textId="77777777" w:rsidTr="00F24F6A">
        <w:trPr>
          <w:trHeight w:val="446"/>
          <w:jc w:val="center"/>
        </w:trPr>
        <w:tc>
          <w:tcPr>
            <w:tcW w:w="0" w:type="auto"/>
            <w:vMerge/>
            <w:tcBorders>
              <w:left w:val="single" w:sz="4" w:space="0" w:color="auto"/>
              <w:right w:val="single" w:sz="4" w:space="0" w:color="auto"/>
            </w:tcBorders>
            <w:vAlign w:val="center"/>
            <w:hideMark/>
          </w:tcPr>
          <w:p w14:paraId="70E52964" w14:textId="77777777" w:rsidR="00466514" w:rsidRPr="004C7BD3" w:rsidRDefault="00466514" w:rsidP="00F24F6A">
            <w:pPr>
              <w:widowControl/>
              <w:rPr>
                <w:rFonts w:ascii="宋体" w:eastAsia="宋体" w:hAnsi="宋体" w:cs="Times New Roman"/>
                <w:sz w:val="18"/>
                <w:szCs w:val="18"/>
              </w:rPr>
            </w:pPr>
          </w:p>
        </w:tc>
        <w:tc>
          <w:tcPr>
            <w:tcW w:w="547" w:type="pct"/>
            <w:tcBorders>
              <w:top w:val="single" w:sz="4" w:space="0" w:color="auto"/>
              <w:left w:val="single" w:sz="4" w:space="0" w:color="auto"/>
              <w:bottom w:val="single" w:sz="4" w:space="0" w:color="auto"/>
              <w:right w:val="single" w:sz="4" w:space="0" w:color="auto"/>
            </w:tcBorders>
            <w:vAlign w:val="center"/>
            <w:hideMark/>
          </w:tcPr>
          <w:p w14:paraId="2271E7C0" w14:textId="77777777" w:rsidR="00466514" w:rsidRPr="004C7BD3" w:rsidRDefault="00466514" w:rsidP="00F24F6A">
            <w:pPr>
              <w:spacing w:line="220" w:lineRule="atLeast"/>
              <w:jc w:val="center"/>
              <w:rPr>
                <w:rFonts w:ascii="宋体" w:eastAsia="宋体" w:hAnsi="宋体" w:cs="Times New Roman"/>
                <w:sz w:val="18"/>
                <w:szCs w:val="18"/>
              </w:rPr>
            </w:pPr>
            <w:r w:rsidRPr="004C7BD3">
              <w:rPr>
                <w:rFonts w:ascii="宋体" w:eastAsia="宋体" w:hAnsi="宋体" w:cs="Times New Roman" w:hint="eastAsia"/>
                <w:sz w:val="18"/>
                <w:szCs w:val="18"/>
              </w:rPr>
              <w:t>大气</w:t>
            </w:r>
          </w:p>
          <w:p w14:paraId="06D4857F" w14:textId="77777777" w:rsidR="00466514" w:rsidRPr="004C7BD3" w:rsidRDefault="00466514" w:rsidP="00F24F6A">
            <w:pPr>
              <w:spacing w:line="220" w:lineRule="atLeast"/>
              <w:jc w:val="center"/>
              <w:rPr>
                <w:rFonts w:ascii="宋体" w:eastAsia="宋体" w:hAnsi="宋体" w:cs="Times New Roman"/>
                <w:sz w:val="18"/>
                <w:szCs w:val="18"/>
              </w:rPr>
            </w:pPr>
            <w:r w:rsidRPr="004C7BD3">
              <w:rPr>
                <w:rFonts w:ascii="宋体" w:eastAsia="宋体" w:hAnsi="宋体" w:cs="Times New Roman" w:hint="eastAsia"/>
                <w:sz w:val="18"/>
                <w:szCs w:val="18"/>
              </w:rPr>
              <w:t>污染物</w:t>
            </w:r>
          </w:p>
        </w:tc>
        <w:tc>
          <w:tcPr>
            <w:tcW w:w="561" w:type="pct"/>
            <w:tcBorders>
              <w:top w:val="single" w:sz="4" w:space="0" w:color="auto"/>
              <w:left w:val="single" w:sz="4" w:space="0" w:color="auto"/>
              <w:bottom w:val="single" w:sz="4" w:space="0" w:color="auto"/>
              <w:right w:val="single" w:sz="4" w:space="0" w:color="auto"/>
            </w:tcBorders>
            <w:vAlign w:val="center"/>
          </w:tcPr>
          <w:p w14:paraId="22121D53" w14:textId="77777777" w:rsidR="00466514" w:rsidRPr="004C7BD3" w:rsidRDefault="00466514" w:rsidP="00F24F6A">
            <w:pPr>
              <w:spacing w:line="220" w:lineRule="atLeast"/>
              <w:jc w:val="center"/>
              <w:rPr>
                <w:rFonts w:ascii="宋体" w:eastAsia="宋体" w:hAnsi="宋体" w:cs="Times New Roman"/>
                <w:sz w:val="18"/>
                <w:szCs w:val="18"/>
              </w:rPr>
            </w:pPr>
            <w:r>
              <w:rPr>
                <w:rFonts w:ascii="宋体" w:eastAsia="宋体" w:hAnsi="宋体" w:cs="Times New Roman" w:hint="eastAsia"/>
                <w:sz w:val="18"/>
                <w:szCs w:val="18"/>
              </w:rPr>
              <w:t>颗粒物</w:t>
            </w:r>
          </w:p>
        </w:tc>
        <w:tc>
          <w:tcPr>
            <w:tcW w:w="460" w:type="pct"/>
            <w:gridSpan w:val="2"/>
            <w:tcBorders>
              <w:top w:val="single" w:sz="4" w:space="0" w:color="auto"/>
              <w:left w:val="single" w:sz="4" w:space="0" w:color="auto"/>
              <w:bottom w:val="single" w:sz="4" w:space="0" w:color="auto"/>
              <w:right w:val="single" w:sz="4" w:space="0" w:color="auto"/>
            </w:tcBorders>
            <w:vAlign w:val="center"/>
          </w:tcPr>
          <w:p w14:paraId="2BFBB7DE" w14:textId="77777777" w:rsidR="00466514" w:rsidRPr="004C7BD3" w:rsidRDefault="00466514" w:rsidP="00F24F6A">
            <w:pPr>
              <w:jc w:val="center"/>
              <w:rPr>
                <w:rFonts w:ascii="宋体" w:eastAsia="宋体" w:hAnsi="宋体" w:cs="Times New Roman"/>
                <w:sz w:val="18"/>
                <w:szCs w:val="18"/>
              </w:rPr>
            </w:pPr>
          </w:p>
        </w:tc>
        <w:tc>
          <w:tcPr>
            <w:tcW w:w="393" w:type="pct"/>
            <w:tcBorders>
              <w:top w:val="single" w:sz="4" w:space="0" w:color="auto"/>
              <w:left w:val="single" w:sz="4" w:space="0" w:color="auto"/>
              <w:bottom w:val="single" w:sz="4" w:space="0" w:color="auto"/>
              <w:right w:val="single" w:sz="4" w:space="0" w:color="auto"/>
            </w:tcBorders>
            <w:vAlign w:val="center"/>
          </w:tcPr>
          <w:p w14:paraId="72C99AC2" w14:textId="77777777" w:rsidR="00466514" w:rsidRPr="004C7BD3" w:rsidRDefault="00466514" w:rsidP="00F24F6A">
            <w:pPr>
              <w:jc w:val="center"/>
              <w:rPr>
                <w:rFonts w:ascii="宋体" w:eastAsia="宋体" w:hAnsi="宋体" w:cs="Times New Roman"/>
                <w:sz w:val="18"/>
                <w:szCs w:val="18"/>
              </w:rPr>
            </w:pPr>
            <w:r>
              <w:rPr>
                <w:rFonts w:ascii="宋体" w:eastAsia="宋体" w:hAnsi="宋体" w:cs="Times New Roman" w:hint="eastAsia"/>
                <w:sz w:val="18"/>
                <w:szCs w:val="18"/>
              </w:rPr>
              <w:t>m</w:t>
            </w:r>
            <w:r>
              <w:rPr>
                <w:rFonts w:ascii="宋体" w:eastAsia="宋体" w:hAnsi="宋体" w:cs="Times New Roman"/>
                <w:sz w:val="18"/>
                <w:szCs w:val="18"/>
              </w:rPr>
              <w:t>g</w:t>
            </w:r>
            <w:r>
              <w:rPr>
                <w:rFonts w:ascii="宋体" w:eastAsia="宋体" w:hAnsi="宋体" w:cs="Times New Roman" w:hint="eastAsia"/>
                <w:sz w:val="18"/>
                <w:szCs w:val="18"/>
              </w:rPr>
              <w:t>/</w:t>
            </w:r>
            <w:r>
              <w:rPr>
                <w:rFonts w:ascii="宋体" w:eastAsia="宋体" w:hAnsi="宋体" w:cs="Times New Roman"/>
                <w:sz w:val="18"/>
                <w:szCs w:val="18"/>
              </w:rPr>
              <w:t>m</w:t>
            </w:r>
            <w:r w:rsidRPr="004F4023">
              <w:rPr>
                <w:rFonts w:ascii="宋体" w:eastAsia="宋体" w:hAnsi="宋体" w:cs="Times New Roman"/>
                <w:sz w:val="18"/>
                <w:szCs w:val="18"/>
                <w:vertAlign w:val="superscript"/>
              </w:rPr>
              <w:t>3</w:t>
            </w: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3B42FFE2" w14:textId="77777777" w:rsidR="00466514" w:rsidRPr="004C7BD3" w:rsidRDefault="00466514" w:rsidP="00F24F6A">
            <w:pPr>
              <w:jc w:val="center"/>
              <w:rPr>
                <w:rFonts w:ascii="宋体" w:eastAsia="宋体" w:hAnsi="宋体" w:cs="Times New Roman"/>
                <w:sz w:val="18"/>
                <w:szCs w:val="18"/>
              </w:rPr>
            </w:pPr>
          </w:p>
        </w:tc>
        <w:tc>
          <w:tcPr>
            <w:tcW w:w="1363" w:type="pct"/>
            <w:gridSpan w:val="2"/>
            <w:tcBorders>
              <w:top w:val="single" w:sz="4" w:space="0" w:color="auto"/>
              <w:left w:val="single" w:sz="4" w:space="0" w:color="auto"/>
              <w:bottom w:val="single" w:sz="4" w:space="0" w:color="auto"/>
              <w:right w:val="single" w:sz="4" w:space="0" w:color="auto"/>
            </w:tcBorders>
            <w:vAlign w:val="center"/>
          </w:tcPr>
          <w:p w14:paraId="145F613D" w14:textId="77777777" w:rsidR="00466514" w:rsidRPr="004C7BD3" w:rsidRDefault="00466514" w:rsidP="00F24F6A">
            <w:pPr>
              <w:jc w:val="center"/>
              <w:rPr>
                <w:rFonts w:ascii="宋体" w:eastAsia="宋体" w:hAnsi="宋体" w:cs="Times New Roman"/>
                <w:sz w:val="18"/>
                <w:szCs w:val="18"/>
              </w:rPr>
            </w:pPr>
          </w:p>
        </w:tc>
      </w:tr>
      <w:tr w:rsidR="00466514" w:rsidRPr="004C7BD3" w14:paraId="4C596495" w14:textId="77777777" w:rsidTr="00F24F6A">
        <w:trPr>
          <w:trHeight w:val="446"/>
          <w:jc w:val="center"/>
        </w:trPr>
        <w:tc>
          <w:tcPr>
            <w:tcW w:w="0" w:type="auto"/>
            <w:vMerge/>
            <w:tcBorders>
              <w:left w:val="single" w:sz="4" w:space="0" w:color="auto"/>
              <w:right w:val="single" w:sz="4" w:space="0" w:color="auto"/>
            </w:tcBorders>
            <w:vAlign w:val="center"/>
            <w:hideMark/>
          </w:tcPr>
          <w:p w14:paraId="78C09FE9" w14:textId="77777777" w:rsidR="00466514" w:rsidRPr="004C7BD3" w:rsidRDefault="00466514" w:rsidP="00F24F6A">
            <w:pPr>
              <w:widowControl/>
              <w:rPr>
                <w:rFonts w:ascii="宋体" w:eastAsia="宋体" w:hAnsi="宋体" w:cs="Times New Roman"/>
                <w:sz w:val="18"/>
                <w:szCs w:val="18"/>
              </w:rPr>
            </w:pPr>
          </w:p>
        </w:tc>
        <w:tc>
          <w:tcPr>
            <w:tcW w:w="547" w:type="pct"/>
            <w:vMerge w:val="restart"/>
            <w:tcBorders>
              <w:top w:val="single" w:sz="4" w:space="0" w:color="auto"/>
              <w:left w:val="single" w:sz="4" w:space="0" w:color="auto"/>
              <w:right w:val="single" w:sz="4" w:space="0" w:color="auto"/>
            </w:tcBorders>
            <w:vAlign w:val="center"/>
            <w:hideMark/>
          </w:tcPr>
          <w:p w14:paraId="10C39B58"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外排污水中的污染物</w:t>
            </w:r>
          </w:p>
        </w:tc>
        <w:tc>
          <w:tcPr>
            <w:tcW w:w="561" w:type="pct"/>
            <w:tcBorders>
              <w:top w:val="single" w:sz="4" w:space="0" w:color="auto"/>
              <w:left w:val="single" w:sz="4" w:space="0" w:color="auto"/>
              <w:bottom w:val="single" w:sz="4" w:space="0" w:color="auto"/>
              <w:right w:val="single" w:sz="4" w:space="0" w:color="auto"/>
            </w:tcBorders>
            <w:vAlign w:val="center"/>
            <w:hideMark/>
          </w:tcPr>
          <w:p w14:paraId="3B2B2F73" w14:textId="77777777" w:rsidR="00466514" w:rsidRPr="004F4023" w:rsidRDefault="00466514" w:rsidP="00F24F6A">
            <w:pPr>
              <w:rPr>
                <w:rFonts w:ascii="宋体" w:eastAsia="宋体" w:hAnsi="宋体" w:cs="Times New Roman"/>
                <w:sz w:val="18"/>
                <w:szCs w:val="18"/>
              </w:rPr>
            </w:pPr>
            <w:r w:rsidRPr="004F4023">
              <w:rPr>
                <w:rFonts w:ascii="宋体" w:eastAsia="宋体" w:hAnsi="宋体" w:cs="Times New Roman" w:hint="eastAsia"/>
                <w:sz w:val="18"/>
                <w:szCs w:val="18"/>
              </w:rPr>
              <w:t xml:space="preserve">化学需氧量     </w:t>
            </w:r>
          </w:p>
        </w:tc>
        <w:tc>
          <w:tcPr>
            <w:tcW w:w="460" w:type="pct"/>
            <w:gridSpan w:val="2"/>
            <w:tcBorders>
              <w:top w:val="single" w:sz="4" w:space="0" w:color="auto"/>
              <w:left w:val="single" w:sz="4" w:space="0" w:color="auto"/>
              <w:bottom w:val="single" w:sz="4" w:space="0" w:color="auto"/>
              <w:right w:val="single" w:sz="4" w:space="0" w:color="auto"/>
            </w:tcBorders>
            <w:vAlign w:val="center"/>
          </w:tcPr>
          <w:p w14:paraId="02C81643" w14:textId="77777777" w:rsidR="00466514" w:rsidRPr="004C7BD3" w:rsidRDefault="00466514" w:rsidP="00F24F6A">
            <w:pPr>
              <w:jc w:val="center"/>
              <w:rPr>
                <w:rFonts w:ascii="宋体" w:eastAsia="宋体" w:hAnsi="宋体" w:cs="Times New Roman"/>
                <w:sz w:val="18"/>
                <w:szCs w:val="18"/>
              </w:rPr>
            </w:pPr>
          </w:p>
        </w:tc>
        <w:tc>
          <w:tcPr>
            <w:tcW w:w="393" w:type="pct"/>
            <w:vMerge w:val="restart"/>
            <w:tcBorders>
              <w:top w:val="single" w:sz="4" w:space="0" w:color="auto"/>
              <w:left w:val="single" w:sz="4" w:space="0" w:color="auto"/>
              <w:right w:val="single" w:sz="4" w:space="0" w:color="auto"/>
            </w:tcBorders>
            <w:vAlign w:val="center"/>
          </w:tcPr>
          <w:p w14:paraId="510AC6C1" w14:textId="77777777" w:rsidR="00466514" w:rsidRPr="004C7BD3" w:rsidRDefault="00466514" w:rsidP="00F24F6A">
            <w:pPr>
              <w:jc w:val="center"/>
              <w:rPr>
                <w:rFonts w:ascii="宋体" w:eastAsia="宋体" w:hAnsi="宋体" w:cs="Times New Roman"/>
                <w:sz w:val="18"/>
                <w:szCs w:val="18"/>
              </w:rPr>
            </w:pPr>
            <w:r>
              <w:rPr>
                <w:rFonts w:ascii="宋体" w:eastAsia="宋体" w:hAnsi="宋体" w:cs="Times New Roman" w:hint="eastAsia"/>
                <w:sz w:val="18"/>
                <w:szCs w:val="18"/>
              </w:rPr>
              <w:t>m</w:t>
            </w:r>
            <w:r>
              <w:rPr>
                <w:rFonts w:ascii="宋体" w:eastAsia="宋体" w:hAnsi="宋体" w:cs="Times New Roman"/>
                <w:sz w:val="18"/>
                <w:szCs w:val="18"/>
              </w:rPr>
              <w:t>g</w:t>
            </w:r>
            <w:r>
              <w:rPr>
                <w:rFonts w:ascii="宋体" w:eastAsia="宋体" w:hAnsi="宋体" w:cs="Times New Roman" w:hint="eastAsia"/>
                <w:sz w:val="18"/>
                <w:szCs w:val="18"/>
              </w:rPr>
              <w:t>/</w:t>
            </w:r>
            <w:r>
              <w:rPr>
                <w:rFonts w:ascii="宋体" w:eastAsia="宋体" w:hAnsi="宋体" w:cs="Times New Roman"/>
                <w:sz w:val="18"/>
                <w:szCs w:val="18"/>
              </w:rPr>
              <w:t>L</w:t>
            </w: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2577BFB8" w14:textId="77777777" w:rsidR="00466514" w:rsidRPr="004C7BD3" w:rsidRDefault="00466514" w:rsidP="00F24F6A">
            <w:pPr>
              <w:jc w:val="center"/>
              <w:rPr>
                <w:rFonts w:ascii="宋体" w:eastAsia="宋体" w:hAnsi="宋体" w:cs="Times New Roman"/>
                <w:sz w:val="18"/>
                <w:szCs w:val="18"/>
              </w:rPr>
            </w:pPr>
          </w:p>
        </w:tc>
        <w:tc>
          <w:tcPr>
            <w:tcW w:w="1363" w:type="pct"/>
            <w:gridSpan w:val="2"/>
            <w:tcBorders>
              <w:top w:val="single" w:sz="4" w:space="0" w:color="auto"/>
              <w:left w:val="single" w:sz="4" w:space="0" w:color="auto"/>
              <w:bottom w:val="single" w:sz="4" w:space="0" w:color="auto"/>
              <w:right w:val="single" w:sz="4" w:space="0" w:color="auto"/>
            </w:tcBorders>
            <w:vAlign w:val="center"/>
            <w:hideMark/>
          </w:tcPr>
          <w:p w14:paraId="7E02CC02" w14:textId="77777777" w:rsidR="00466514" w:rsidRPr="004C7BD3" w:rsidRDefault="00466514" w:rsidP="00F24F6A">
            <w:pPr>
              <w:jc w:val="center"/>
              <w:rPr>
                <w:rFonts w:ascii="宋体" w:eastAsia="宋体" w:hAnsi="宋体" w:cs="Times New Roman"/>
                <w:sz w:val="18"/>
                <w:szCs w:val="18"/>
              </w:rPr>
            </w:pPr>
          </w:p>
        </w:tc>
      </w:tr>
      <w:tr w:rsidR="00466514" w:rsidRPr="004C7BD3" w14:paraId="5DA57806" w14:textId="77777777" w:rsidTr="00F24F6A">
        <w:trPr>
          <w:trHeight w:val="446"/>
          <w:jc w:val="center"/>
        </w:trPr>
        <w:tc>
          <w:tcPr>
            <w:tcW w:w="0" w:type="auto"/>
            <w:vMerge/>
            <w:tcBorders>
              <w:left w:val="single" w:sz="4" w:space="0" w:color="auto"/>
              <w:right w:val="single" w:sz="4" w:space="0" w:color="auto"/>
            </w:tcBorders>
            <w:vAlign w:val="center"/>
          </w:tcPr>
          <w:p w14:paraId="1C748BB6" w14:textId="77777777" w:rsidR="00466514" w:rsidRPr="004C7BD3" w:rsidRDefault="00466514" w:rsidP="00F24F6A">
            <w:pPr>
              <w:widowControl/>
              <w:rPr>
                <w:rFonts w:ascii="宋体" w:eastAsia="宋体" w:hAnsi="宋体" w:cs="Times New Roman"/>
                <w:sz w:val="18"/>
                <w:szCs w:val="18"/>
              </w:rPr>
            </w:pPr>
          </w:p>
        </w:tc>
        <w:tc>
          <w:tcPr>
            <w:tcW w:w="547" w:type="pct"/>
            <w:vMerge/>
            <w:tcBorders>
              <w:left w:val="single" w:sz="4" w:space="0" w:color="auto"/>
              <w:right w:val="single" w:sz="4" w:space="0" w:color="auto"/>
            </w:tcBorders>
            <w:vAlign w:val="center"/>
          </w:tcPr>
          <w:p w14:paraId="3E2087F4" w14:textId="77777777" w:rsidR="00466514" w:rsidRPr="004C7BD3" w:rsidRDefault="00466514" w:rsidP="00F24F6A">
            <w:pPr>
              <w:jc w:val="center"/>
              <w:rPr>
                <w:rFonts w:ascii="宋体" w:eastAsia="宋体" w:hAnsi="宋体" w:cs="Times New Roman"/>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14:paraId="010C7662" w14:textId="77777777" w:rsidR="00466514" w:rsidRPr="004F4023" w:rsidRDefault="00466514" w:rsidP="00F24F6A">
            <w:pPr>
              <w:rPr>
                <w:rFonts w:ascii="宋体" w:eastAsia="宋体" w:hAnsi="宋体" w:cs="Times New Roman"/>
                <w:sz w:val="18"/>
                <w:szCs w:val="18"/>
              </w:rPr>
            </w:pPr>
            <w:r w:rsidRPr="004F4023">
              <w:rPr>
                <w:rFonts w:ascii="宋体" w:eastAsia="宋体" w:hAnsi="宋体" w:cs="Times New Roman" w:hint="eastAsia"/>
                <w:sz w:val="18"/>
                <w:szCs w:val="18"/>
              </w:rPr>
              <w:t>悬浮物</w:t>
            </w:r>
          </w:p>
        </w:tc>
        <w:tc>
          <w:tcPr>
            <w:tcW w:w="460" w:type="pct"/>
            <w:gridSpan w:val="2"/>
            <w:tcBorders>
              <w:top w:val="single" w:sz="4" w:space="0" w:color="auto"/>
              <w:left w:val="single" w:sz="4" w:space="0" w:color="auto"/>
              <w:bottom w:val="single" w:sz="4" w:space="0" w:color="auto"/>
              <w:right w:val="single" w:sz="4" w:space="0" w:color="auto"/>
            </w:tcBorders>
            <w:vAlign w:val="center"/>
          </w:tcPr>
          <w:p w14:paraId="56263FCD" w14:textId="77777777" w:rsidR="00466514" w:rsidRPr="004C7BD3" w:rsidRDefault="00466514" w:rsidP="00F24F6A">
            <w:pPr>
              <w:jc w:val="center"/>
              <w:rPr>
                <w:rFonts w:ascii="宋体" w:eastAsia="宋体" w:hAnsi="宋体" w:cs="Times New Roman"/>
                <w:sz w:val="18"/>
                <w:szCs w:val="18"/>
              </w:rPr>
            </w:pPr>
          </w:p>
        </w:tc>
        <w:tc>
          <w:tcPr>
            <w:tcW w:w="393" w:type="pct"/>
            <w:vMerge/>
            <w:tcBorders>
              <w:left w:val="single" w:sz="4" w:space="0" w:color="auto"/>
              <w:right w:val="single" w:sz="4" w:space="0" w:color="auto"/>
            </w:tcBorders>
            <w:vAlign w:val="center"/>
          </w:tcPr>
          <w:p w14:paraId="146A9024" w14:textId="77777777" w:rsidR="00466514" w:rsidRPr="004C7BD3" w:rsidRDefault="00466514" w:rsidP="00F24F6A">
            <w:pPr>
              <w:jc w:val="center"/>
              <w:rPr>
                <w:rFonts w:ascii="宋体" w:eastAsia="宋体" w:hAnsi="宋体" w:cs="Times New Roman"/>
                <w:sz w:val="18"/>
                <w:szCs w:val="18"/>
              </w:rPr>
            </w:pP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57286CE6" w14:textId="77777777" w:rsidR="00466514" w:rsidRPr="004C7BD3" w:rsidRDefault="00466514" w:rsidP="00F24F6A">
            <w:pPr>
              <w:jc w:val="center"/>
              <w:rPr>
                <w:rFonts w:ascii="宋体" w:eastAsia="宋体" w:hAnsi="宋体" w:cs="Times New Roman"/>
                <w:sz w:val="18"/>
                <w:szCs w:val="18"/>
              </w:rPr>
            </w:pPr>
          </w:p>
        </w:tc>
        <w:tc>
          <w:tcPr>
            <w:tcW w:w="1363" w:type="pct"/>
            <w:gridSpan w:val="2"/>
            <w:tcBorders>
              <w:top w:val="single" w:sz="4" w:space="0" w:color="auto"/>
              <w:left w:val="single" w:sz="4" w:space="0" w:color="auto"/>
              <w:bottom w:val="single" w:sz="4" w:space="0" w:color="auto"/>
              <w:right w:val="single" w:sz="4" w:space="0" w:color="auto"/>
            </w:tcBorders>
            <w:vAlign w:val="center"/>
          </w:tcPr>
          <w:p w14:paraId="44E699C2" w14:textId="77777777" w:rsidR="00466514" w:rsidRPr="004C7BD3" w:rsidRDefault="00466514" w:rsidP="00F24F6A">
            <w:pPr>
              <w:jc w:val="center"/>
              <w:rPr>
                <w:rFonts w:ascii="宋体" w:eastAsia="宋体" w:hAnsi="宋体" w:cs="Times New Roman"/>
                <w:sz w:val="18"/>
                <w:szCs w:val="18"/>
              </w:rPr>
            </w:pPr>
          </w:p>
        </w:tc>
      </w:tr>
      <w:tr w:rsidR="00466514" w:rsidRPr="004C7BD3" w14:paraId="6F6A014E" w14:textId="77777777" w:rsidTr="00F24F6A">
        <w:trPr>
          <w:trHeight w:val="446"/>
          <w:jc w:val="center"/>
        </w:trPr>
        <w:tc>
          <w:tcPr>
            <w:tcW w:w="0" w:type="auto"/>
            <w:vMerge/>
            <w:tcBorders>
              <w:left w:val="single" w:sz="4" w:space="0" w:color="auto"/>
              <w:right w:val="single" w:sz="4" w:space="0" w:color="auto"/>
            </w:tcBorders>
            <w:vAlign w:val="center"/>
          </w:tcPr>
          <w:p w14:paraId="2FFA6223" w14:textId="77777777" w:rsidR="00466514" w:rsidRPr="004C7BD3" w:rsidRDefault="00466514" w:rsidP="00F24F6A">
            <w:pPr>
              <w:widowControl/>
              <w:rPr>
                <w:rFonts w:ascii="宋体" w:eastAsia="宋体" w:hAnsi="宋体" w:cs="Times New Roman"/>
                <w:sz w:val="18"/>
                <w:szCs w:val="18"/>
              </w:rPr>
            </w:pPr>
          </w:p>
        </w:tc>
        <w:tc>
          <w:tcPr>
            <w:tcW w:w="547" w:type="pct"/>
            <w:vMerge/>
            <w:tcBorders>
              <w:left w:val="single" w:sz="4" w:space="0" w:color="auto"/>
              <w:right w:val="single" w:sz="4" w:space="0" w:color="auto"/>
            </w:tcBorders>
            <w:vAlign w:val="center"/>
          </w:tcPr>
          <w:p w14:paraId="33939808" w14:textId="77777777" w:rsidR="00466514" w:rsidRPr="004C7BD3" w:rsidRDefault="00466514" w:rsidP="00F24F6A">
            <w:pPr>
              <w:jc w:val="center"/>
              <w:rPr>
                <w:rFonts w:ascii="宋体" w:eastAsia="宋体" w:hAnsi="宋体" w:cs="Times New Roman"/>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14:paraId="403C310A" w14:textId="77777777" w:rsidR="00466514" w:rsidRPr="004F4023" w:rsidRDefault="00466514" w:rsidP="00F24F6A">
            <w:pPr>
              <w:rPr>
                <w:rFonts w:ascii="宋体" w:eastAsia="宋体" w:hAnsi="宋体" w:cs="Times New Roman"/>
                <w:sz w:val="18"/>
                <w:szCs w:val="18"/>
              </w:rPr>
            </w:pPr>
            <w:r w:rsidRPr="004F4023">
              <w:rPr>
                <w:rFonts w:ascii="宋体" w:eastAsia="宋体" w:hAnsi="宋体" w:cs="Times New Roman" w:hint="eastAsia"/>
                <w:sz w:val="18"/>
                <w:szCs w:val="18"/>
              </w:rPr>
              <w:t>总磷</w:t>
            </w:r>
          </w:p>
        </w:tc>
        <w:tc>
          <w:tcPr>
            <w:tcW w:w="460" w:type="pct"/>
            <w:gridSpan w:val="2"/>
            <w:tcBorders>
              <w:top w:val="single" w:sz="4" w:space="0" w:color="auto"/>
              <w:left w:val="single" w:sz="4" w:space="0" w:color="auto"/>
              <w:bottom w:val="single" w:sz="4" w:space="0" w:color="auto"/>
              <w:right w:val="single" w:sz="4" w:space="0" w:color="auto"/>
            </w:tcBorders>
            <w:vAlign w:val="center"/>
          </w:tcPr>
          <w:p w14:paraId="60322712" w14:textId="77777777" w:rsidR="00466514" w:rsidRPr="004C7BD3" w:rsidRDefault="00466514" w:rsidP="00F24F6A">
            <w:pPr>
              <w:jc w:val="center"/>
              <w:rPr>
                <w:rFonts w:ascii="宋体" w:eastAsia="宋体" w:hAnsi="宋体" w:cs="Times New Roman"/>
                <w:sz w:val="18"/>
                <w:szCs w:val="18"/>
              </w:rPr>
            </w:pPr>
          </w:p>
        </w:tc>
        <w:tc>
          <w:tcPr>
            <w:tcW w:w="393" w:type="pct"/>
            <w:vMerge/>
            <w:tcBorders>
              <w:left w:val="single" w:sz="4" w:space="0" w:color="auto"/>
              <w:right w:val="single" w:sz="4" w:space="0" w:color="auto"/>
            </w:tcBorders>
            <w:vAlign w:val="center"/>
          </w:tcPr>
          <w:p w14:paraId="7F11C097" w14:textId="77777777" w:rsidR="00466514" w:rsidRPr="004C7BD3" w:rsidRDefault="00466514" w:rsidP="00F24F6A">
            <w:pPr>
              <w:jc w:val="center"/>
              <w:rPr>
                <w:rFonts w:ascii="宋体" w:eastAsia="宋体" w:hAnsi="宋体" w:cs="Times New Roman"/>
                <w:sz w:val="18"/>
                <w:szCs w:val="18"/>
              </w:rPr>
            </w:pP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67166600" w14:textId="77777777" w:rsidR="00466514" w:rsidRPr="004C7BD3" w:rsidRDefault="00466514" w:rsidP="00F24F6A">
            <w:pPr>
              <w:jc w:val="center"/>
              <w:rPr>
                <w:rFonts w:ascii="宋体" w:eastAsia="宋体" w:hAnsi="宋体" w:cs="Times New Roman"/>
                <w:sz w:val="18"/>
                <w:szCs w:val="18"/>
              </w:rPr>
            </w:pPr>
          </w:p>
        </w:tc>
        <w:tc>
          <w:tcPr>
            <w:tcW w:w="1363" w:type="pct"/>
            <w:gridSpan w:val="2"/>
            <w:tcBorders>
              <w:top w:val="single" w:sz="4" w:space="0" w:color="auto"/>
              <w:left w:val="single" w:sz="4" w:space="0" w:color="auto"/>
              <w:bottom w:val="single" w:sz="4" w:space="0" w:color="auto"/>
              <w:right w:val="single" w:sz="4" w:space="0" w:color="auto"/>
            </w:tcBorders>
            <w:vAlign w:val="center"/>
          </w:tcPr>
          <w:p w14:paraId="615405A9" w14:textId="77777777" w:rsidR="00466514" w:rsidRPr="004C7BD3" w:rsidRDefault="00466514" w:rsidP="00F24F6A">
            <w:pPr>
              <w:jc w:val="center"/>
              <w:rPr>
                <w:rFonts w:ascii="宋体" w:eastAsia="宋体" w:hAnsi="宋体" w:cs="Times New Roman"/>
                <w:sz w:val="18"/>
                <w:szCs w:val="18"/>
              </w:rPr>
            </w:pPr>
          </w:p>
        </w:tc>
      </w:tr>
      <w:tr w:rsidR="00466514" w:rsidRPr="004C7BD3" w14:paraId="770AB5E4" w14:textId="77777777" w:rsidTr="00F24F6A">
        <w:trPr>
          <w:trHeight w:val="446"/>
          <w:jc w:val="center"/>
        </w:trPr>
        <w:tc>
          <w:tcPr>
            <w:tcW w:w="0" w:type="auto"/>
            <w:vMerge/>
            <w:tcBorders>
              <w:left w:val="single" w:sz="4" w:space="0" w:color="auto"/>
              <w:right w:val="single" w:sz="4" w:space="0" w:color="auto"/>
            </w:tcBorders>
            <w:vAlign w:val="center"/>
          </w:tcPr>
          <w:p w14:paraId="50C0F02A" w14:textId="77777777" w:rsidR="00466514" w:rsidRPr="004C7BD3" w:rsidRDefault="00466514" w:rsidP="00F24F6A">
            <w:pPr>
              <w:widowControl/>
              <w:rPr>
                <w:rFonts w:ascii="宋体" w:eastAsia="宋体" w:hAnsi="宋体" w:cs="Times New Roman"/>
                <w:sz w:val="18"/>
                <w:szCs w:val="18"/>
              </w:rPr>
            </w:pPr>
          </w:p>
        </w:tc>
        <w:tc>
          <w:tcPr>
            <w:tcW w:w="547" w:type="pct"/>
            <w:vMerge/>
            <w:tcBorders>
              <w:left w:val="single" w:sz="4" w:space="0" w:color="auto"/>
              <w:right w:val="single" w:sz="4" w:space="0" w:color="auto"/>
            </w:tcBorders>
            <w:vAlign w:val="center"/>
          </w:tcPr>
          <w:p w14:paraId="14CA6B94" w14:textId="77777777" w:rsidR="00466514" w:rsidRPr="004C7BD3" w:rsidRDefault="00466514" w:rsidP="00F24F6A">
            <w:pPr>
              <w:jc w:val="center"/>
              <w:rPr>
                <w:rFonts w:ascii="宋体" w:eastAsia="宋体" w:hAnsi="宋体" w:cs="Times New Roman"/>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14:paraId="348DCAF5" w14:textId="77777777" w:rsidR="00466514" w:rsidRPr="004F4023" w:rsidRDefault="00466514" w:rsidP="00F24F6A">
            <w:pPr>
              <w:rPr>
                <w:rFonts w:ascii="宋体" w:eastAsia="宋体" w:hAnsi="宋体" w:cs="Times New Roman"/>
                <w:sz w:val="18"/>
                <w:szCs w:val="18"/>
              </w:rPr>
            </w:pPr>
            <w:r w:rsidRPr="004F4023">
              <w:rPr>
                <w:rFonts w:ascii="宋体" w:eastAsia="宋体" w:hAnsi="宋体" w:cs="Times New Roman" w:hint="eastAsia"/>
                <w:sz w:val="18"/>
                <w:szCs w:val="18"/>
              </w:rPr>
              <w:t>总氮</w:t>
            </w:r>
          </w:p>
        </w:tc>
        <w:tc>
          <w:tcPr>
            <w:tcW w:w="460" w:type="pct"/>
            <w:gridSpan w:val="2"/>
            <w:tcBorders>
              <w:top w:val="single" w:sz="4" w:space="0" w:color="auto"/>
              <w:left w:val="single" w:sz="4" w:space="0" w:color="auto"/>
              <w:bottom w:val="single" w:sz="4" w:space="0" w:color="auto"/>
              <w:right w:val="single" w:sz="4" w:space="0" w:color="auto"/>
            </w:tcBorders>
            <w:vAlign w:val="center"/>
          </w:tcPr>
          <w:p w14:paraId="3EAFE9B4" w14:textId="77777777" w:rsidR="00466514" w:rsidRPr="004C7BD3" w:rsidRDefault="00466514" w:rsidP="00F24F6A">
            <w:pPr>
              <w:jc w:val="center"/>
              <w:rPr>
                <w:rFonts w:ascii="宋体" w:eastAsia="宋体" w:hAnsi="宋体" w:cs="Times New Roman"/>
                <w:sz w:val="18"/>
                <w:szCs w:val="18"/>
              </w:rPr>
            </w:pPr>
          </w:p>
        </w:tc>
        <w:tc>
          <w:tcPr>
            <w:tcW w:w="393" w:type="pct"/>
            <w:vMerge/>
            <w:tcBorders>
              <w:left w:val="single" w:sz="4" w:space="0" w:color="auto"/>
              <w:right w:val="single" w:sz="4" w:space="0" w:color="auto"/>
            </w:tcBorders>
            <w:vAlign w:val="center"/>
          </w:tcPr>
          <w:p w14:paraId="7DA569EA" w14:textId="77777777" w:rsidR="00466514" w:rsidRPr="004C7BD3" w:rsidRDefault="00466514" w:rsidP="00F24F6A">
            <w:pPr>
              <w:jc w:val="center"/>
              <w:rPr>
                <w:rFonts w:ascii="宋体" w:eastAsia="宋体" w:hAnsi="宋体" w:cs="Times New Roman"/>
                <w:sz w:val="18"/>
                <w:szCs w:val="18"/>
              </w:rPr>
            </w:pP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4DDD39CE" w14:textId="77777777" w:rsidR="00466514" w:rsidRPr="004C7BD3" w:rsidRDefault="00466514" w:rsidP="00F24F6A">
            <w:pPr>
              <w:jc w:val="center"/>
              <w:rPr>
                <w:rFonts w:ascii="宋体" w:eastAsia="宋体" w:hAnsi="宋体" w:cs="Times New Roman"/>
                <w:sz w:val="18"/>
                <w:szCs w:val="18"/>
              </w:rPr>
            </w:pPr>
          </w:p>
        </w:tc>
        <w:tc>
          <w:tcPr>
            <w:tcW w:w="1363" w:type="pct"/>
            <w:gridSpan w:val="2"/>
            <w:tcBorders>
              <w:top w:val="single" w:sz="4" w:space="0" w:color="auto"/>
              <w:left w:val="single" w:sz="4" w:space="0" w:color="auto"/>
              <w:bottom w:val="single" w:sz="4" w:space="0" w:color="auto"/>
              <w:right w:val="single" w:sz="4" w:space="0" w:color="auto"/>
            </w:tcBorders>
            <w:vAlign w:val="center"/>
          </w:tcPr>
          <w:p w14:paraId="3AFF8128" w14:textId="77777777" w:rsidR="00466514" w:rsidRPr="004C7BD3" w:rsidRDefault="00466514" w:rsidP="00F24F6A">
            <w:pPr>
              <w:jc w:val="center"/>
              <w:rPr>
                <w:rFonts w:ascii="宋体" w:eastAsia="宋体" w:hAnsi="宋体" w:cs="Times New Roman"/>
                <w:sz w:val="18"/>
                <w:szCs w:val="18"/>
              </w:rPr>
            </w:pPr>
          </w:p>
        </w:tc>
      </w:tr>
      <w:tr w:rsidR="00466514" w:rsidRPr="004C7BD3" w14:paraId="4021B2B5" w14:textId="77777777" w:rsidTr="00F24F6A">
        <w:trPr>
          <w:trHeight w:val="446"/>
          <w:jc w:val="center"/>
        </w:trPr>
        <w:tc>
          <w:tcPr>
            <w:tcW w:w="0" w:type="auto"/>
            <w:vMerge/>
            <w:tcBorders>
              <w:left w:val="single" w:sz="4" w:space="0" w:color="auto"/>
              <w:right w:val="single" w:sz="4" w:space="0" w:color="auto"/>
            </w:tcBorders>
            <w:vAlign w:val="center"/>
          </w:tcPr>
          <w:p w14:paraId="70F0EE47" w14:textId="77777777" w:rsidR="00466514" w:rsidRPr="004C7BD3" w:rsidRDefault="00466514" w:rsidP="00F24F6A">
            <w:pPr>
              <w:widowControl/>
              <w:rPr>
                <w:rFonts w:ascii="宋体" w:eastAsia="宋体" w:hAnsi="宋体" w:cs="Times New Roman"/>
                <w:sz w:val="18"/>
                <w:szCs w:val="18"/>
              </w:rPr>
            </w:pPr>
          </w:p>
        </w:tc>
        <w:tc>
          <w:tcPr>
            <w:tcW w:w="547" w:type="pct"/>
            <w:vMerge/>
            <w:tcBorders>
              <w:left w:val="single" w:sz="4" w:space="0" w:color="auto"/>
              <w:right w:val="single" w:sz="4" w:space="0" w:color="auto"/>
            </w:tcBorders>
            <w:vAlign w:val="center"/>
          </w:tcPr>
          <w:p w14:paraId="65F1FCC5" w14:textId="77777777" w:rsidR="00466514" w:rsidRPr="004C7BD3" w:rsidRDefault="00466514" w:rsidP="00F24F6A">
            <w:pPr>
              <w:jc w:val="center"/>
              <w:rPr>
                <w:rFonts w:ascii="宋体" w:eastAsia="宋体" w:hAnsi="宋体" w:cs="Times New Roman"/>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14:paraId="0F7B0FD3" w14:textId="77777777" w:rsidR="00466514" w:rsidRPr="004F4023" w:rsidRDefault="00466514" w:rsidP="00F24F6A">
            <w:pPr>
              <w:rPr>
                <w:rFonts w:ascii="宋体" w:eastAsia="宋体" w:hAnsi="宋体" w:cs="Times New Roman"/>
                <w:sz w:val="18"/>
                <w:szCs w:val="18"/>
              </w:rPr>
            </w:pPr>
            <w:r w:rsidRPr="004F4023">
              <w:rPr>
                <w:rFonts w:ascii="宋体" w:eastAsia="宋体" w:hAnsi="宋体" w:cs="Times New Roman" w:hint="eastAsia"/>
                <w:sz w:val="18"/>
                <w:szCs w:val="18"/>
              </w:rPr>
              <w:t>氨氮</w:t>
            </w:r>
          </w:p>
        </w:tc>
        <w:tc>
          <w:tcPr>
            <w:tcW w:w="460" w:type="pct"/>
            <w:gridSpan w:val="2"/>
            <w:tcBorders>
              <w:top w:val="single" w:sz="4" w:space="0" w:color="auto"/>
              <w:left w:val="single" w:sz="4" w:space="0" w:color="auto"/>
              <w:bottom w:val="single" w:sz="4" w:space="0" w:color="auto"/>
              <w:right w:val="single" w:sz="4" w:space="0" w:color="auto"/>
            </w:tcBorders>
            <w:vAlign w:val="center"/>
          </w:tcPr>
          <w:p w14:paraId="7F1AC799" w14:textId="77777777" w:rsidR="00466514" w:rsidRPr="004C7BD3" w:rsidRDefault="00466514" w:rsidP="00F24F6A">
            <w:pPr>
              <w:jc w:val="center"/>
              <w:rPr>
                <w:rFonts w:ascii="宋体" w:eastAsia="宋体" w:hAnsi="宋体" w:cs="Times New Roman"/>
                <w:sz w:val="18"/>
                <w:szCs w:val="18"/>
              </w:rPr>
            </w:pPr>
          </w:p>
        </w:tc>
        <w:tc>
          <w:tcPr>
            <w:tcW w:w="393" w:type="pct"/>
            <w:vMerge/>
            <w:tcBorders>
              <w:left w:val="single" w:sz="4" w:space="0" w:color="auto"/>
              <w:right w:val="single" w:sz="4" w:space="0" w:color="auto"/>
            </w:tcBorders>
            <w:vAlign w:val="center"/>
          </w:tcPr>
          <w:p w14:paraId="41683065" w14:textId="77777777" w:rsidR="00466514" w:rsidRPr="004C7BD3" w:rsidRDefault="00466514" w:rsidP="00F24F6A">
            <w:pPr>
              <w:jc w:val="center"/>
              <w:rPr>
                <w:rFonts w:ascii="宋体" w:eastAsia="宋体" w:hAnsi="宋体" w:cs="Times New Roman"/>
                <w:sz w:val="18"/>
                <w:szCs w:val="18"/>
              </w:rPr>
            </w:pP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55155740" w14:textId="77777777" w:rsidR="00466514" w:rsidRPr="004C7BD3" w:rsidRDefault="00466514" w:rsidP="00F24F6A">
            <w:pPr>
              <w:jc w:val="center"/>
              <w:rPr>
                <w:rFonts w:ascii="宋体" w:eastAsia="宋体" w:hAnsi="宋体" w:cs="Times New Roman"/>
                <w:sz w:val="18"/>
                <w:szCs w:val="18"/>
              </w:rPr>
            </w:pPr>
          </w:p>
        </w:tc>
        <w:tc>
          <w:tcPr>
            <w:tcW w:w="1363" w:type="pct"/>
            <w:gridSpan w:val="2"/>
            <w:tcBorders>
              <w:top w:val="single" w:sz="4" w:space="0" w:color="auto"/>
              <w:left w:val="single" w:sz="4" w:space="0" w:color="auto"/>
              <w:bottom w:val="single" w:sz="4" w:space="0" w:color="auto"/>
              <w:right w:val="single" w:sz="4" w:space="0" w:color="auto"/>
            </w:tcBorders>
            <w:vAlign w:val="center"/>
          </w:tcPr>
          <w:p w14:paraId="2EC113CF" w14:textId="77777777" w:rsidR="00466514" w:rsidRPr="004C7BD3" w:rsidRDefault="00466514" w:rsidP="00F24F6A">
            <w:pPr>
              <w:jc w:val="center"/>
              <w:rPr>
                <w:rFonts w:ascii="宋体" w:eastAsia="宋体" w:hAnsi="宋体" w:cs="Times New Roman"/>
                <w:sz w:val="18"/>
                <w:szCs w:val="18"/>
              </w:rPr>
            </w:pPr>
          </w:p>
        </w:tc>
      </w:tr>
      <w:tr w:rsidR="00466514" w:rsidRPr="004C7BD3" w14:paraId="517CD79C" w14:textId="77777777" w:rsidTr="00F24F6A">
        <w:trPr>
          <w:trHeight w:val="446"/>
          <w:jc w:val="center"/>
        </w:trPr>
        <w:tc>
          <w:tcPr>
            <w:tcW w:w="0" w:type="auto"/>
            <w:vMerge/>
            <w:tcBorders>
              <w:left w:val="single" w:sz="4" w:space="0" w:color="auto"/>
              <w:bottom w:val="single" w:sz="4" w:space="0" w:color="auto"/>
              <w:right w:val="single" w:sz="4" w:space="0" w:color="auto"/>
            </w:tcBorders>
            <w:vAlign w:val="center"/>
          </w:tcPr>
          <w:p w14:paraId="67D1A0AB" w14:textId="77777777" w:rsidR="00466514" w:rsidRPr="004C7BD3" w:rsidRDefault="00466514" w:rsidP="00F24F6A">
            <w:pPr>
              <w:widowControl/>
              <w:rPr>
                <w:rFonts w:ascii="宋体" w:eastAsia="宋体" w:hAnsi="宋体" w:cs="Times New Roman"/>
                <w:sz w:val="18"/>
                <w:szCs w:val="18"/>
              </w:rPr>
            </w:pPr>
          </w:p>
        </w:tc>
        <w:tc>
          <w:tcPr>
            <w:tcW w:w="547" w:type="pct"/>
            <w:vMerge/>
            <w:tcBorders>
              <w:left w:val="single" w:sz="4" w:space="0" w:color="auto"/>
              <w:bottom w:val="single" w:sz="4" w:space="0" w:color="auto"/>
              <w:right w:val="single" w:sz="4" w:space="0" w:color="auto"/>
            </w:tcBorders>
            <w:vAlign w:val="center"/>
          </w:tcPr>
          <w:p w14:paraId="700DB4EF" w14:textId="77777777" w:rsidR="00466514" w:rsidRPr="004C7BD3" w:rsidRDefault="00466514" w:rsidP="00F24F6A">
            <w:pPr>
              <w:jc w:val="center"/>
              <w:rPr>
                <w:rFonts w:ascii="宋体" w:eastAsia="宋体" w:hAnsi="宋体" w:cs="Times New Roman"/>
                <w:sz w:val="18"/>
                <w:szCs w:val="18"/>
              </w:rPr>
            </w:pPr>
          </w:p>
        </w:tc>
        <w:tc>
          <w:tcPr>
            <w:tcW w:w="561" w:type="pct"/>
            <w:tcBorders>
              <w:top w:val="single" w:sz="4" w:space="0" w:color="auto"/>
              <w:left w:val="single" w:sz="4" w:space="0" w:color="auto"/>
              <w:bottom w:val="single" w:sz="4" w:space="0" w:color="auto"/>
              <w:right w:val="single" w:sz="4" w:space="0" w:color="auto"/>
            </w:tcBorders>
            <w:vAlign w:val="center"/>
          </w:tcPr>
          <w:p w14:paraId="58E3157B" w14:textId="77777777" w:rsidR="00466514" w:rsidRPr="004F4023" w:rsidRDefault="00466514" w:rsidP="00F24F6A">
            <w:pPr>
              <w:rPr>
                <w:rFonts w:ascii="宋体" w:eastAsia="宋体" w:hAnsi="宋体" w:cs="Times New Roman"/>
                <w:sz w:val="18"/>
                <w:szCs w:val="18"/>
              </w:rPr>
            </w:pPr>
            <w:r w:rsidRPr="004F4023">
              <w:rPr>
                <w:rFonts w:ascii="宋体" w:eastAsia="宋体" w:hAnsi="宋体" w:cs="Times New Roman" w:hint="eastAsia"/>
                <w:sz w:val="18"/>
                <w:szCs w:val="18"/>
              </w:rPr>
              <w:t>氟化物</w:t>
            </w:r>
          </w:p>
        </w:tc>
        <w:tc>
          <w:tcPr>
            <w:tcW w:w="460" w:type="pct"/>
            <w:gridSpan w:val="2"/>
            <w:tcBorders>
              <w:top w:val="single" w:sz="4" w:space="0" w:color="auto"/>
              <w:left w:val="single" w:sz="4" w:space="0" w:color="auto"/>
              <w:bottom w:val="single" w:sz="4" w:space="0" w:color="auto"/>
              <w:right w:val="single" w:sz="4" w:space="0" w:color="auto"/>
            </w:tcBorders>
            <w:vAlign w:val="center"/>
          </w:tcPr>
          <w:p w14:paraId="1ABBF5D0" w14:textId="77777777" w:rsidR="00466514" w:rsidRPr="004C7BD3" w:rsidRDefault="00466514" w:rsidP="00F24F6A">
            <w:pPr>
              <w:jc w:val="center"/>
              <w:rPr>
                <w:rFonts w:ascii="宋体" w:eastAsia="宋体" w:hAnsi="宋体" w:cs="Times New Roman"/>
                <w:sz w:val="18"/>
                <w:szCs w:val="18"/>
              </w:rPr>
            </w:pPr>
          </w:p>
        </w:tc>
        <w:tc>
          <w:tcPr>
            <w:tcW w:w="393" w:type="pct"/>
            <w:vMerge/>
            <w:tcBorders>
              <w:left w:val="single" w:sz="4" w:space="0" w:color="auto"/>
              <w:bottom w:val="single" w:sz="4" w:space="0" w:color="auto"/>
              <w:right w:val="single" w:sz="4" w:space="0" w:color="auto"/>
            </w:tcBorders>
            <w:vAlign w:val="center"/>
          </w:tcPr>
          <w:p w14:paraId="37D1F625" w14:textId="77777777" w:rsidR="00466514" w:rsidRPr="004C7BD3" w:rsidRDefault="00466514" w:rsidP="00F24F6A">
            <w:pPr>
              <w:jc w:val="center"/>
              <w:rPr>
                <w:rFonts w:ascii="宋体" w:eastAsia="宋体" w:hAnsi="宋体" w:cs="Times New Roman"/>
                <w:sz w:val="18"/>
                <w:szCs w:val="18"/>
              </w:rPr>
            </w:pPr>
          </w:p>
        </w:tc>
        <w:tc>
          <w:tcPr>
            <w:tcW w:w="1200" w:type="pct"/>
            <w:gridSpan w:val="3"/>
            <w:tcBorders>
              <w:top w:val="single" w:sz="4" w:space="0" w:color="auto"/>
              <w:left w:val="single" w:sz="4" w:space="0" w:color="auto"/>
              <w:bottom w:val="single" w:sz="4" w:space="0" w:color="auto"/>
              <w:right w:val="single" w:sz="4" w:space="0" w:color="auto"/>
            </w:tcBorders>
            <w:vAlign w:val="center"/>
          </w:tcPr>
          <w:p w14:paraId="0CDCAB28" w14:textId="77777777" w:rsidR="00466514" w:rsidRPr="004C7BD3" w:rsidRDefault="00466514" w:rsidP="00F24F6A">
            <w:pPr>
              <w:jc w:val="center"/>
              <w:rPr>
                <w:rFonts w:ascii="宋体" w:eastAsia="宋体" w:hAnsi="宋体" w:cs="Times New Roman"/>
                <w:sz w:val="18"/>
                <w:szCs w:val="18"/>
              </w:rPr>
            </w:pPr>
          </w:p>
        </w:tc>
        <w:tc>
          <w:tcPr>
            <w:tcW w:w="1363" w:type="pct"/>
            <w:gridSpan w:val="2"/>
            <w:tcBorders>
              <w:top w:val="single" w:sz="4" w:space="0" w:color="auto"/>
              <w:left w:val="single" w:sz="4" w:space="0" w:color="auto"/>
              <w:bottom w:val="single" w:sz="4" w:space="0" w:color="auto"/>
              <w:right w:val="single" w:sz="4" w:space="0" w:color="auto"/>
            </w:tcBorders>
            <w:vAlign w:val="center"/>
          </w:tcPr>
          <w:p w14:paraId="089EDC7A" w14:textId="77777777" w:rsidR="00466514" w:rsidRPr="004C7BD3" w:rsidRDefault="00466514" w:rsidP="00F24F6A">
            <w:pPr>
              <w:jc w:val="center"/>
              <w:rPr>
                <w:rFonts w:ascii="宋体" w:eastAsia="宋体" w:hAnsi="宋体" w:cs="Times New Roman"/>
                <w:sz w:val="18"/>
                <w:szCs w:val="18"/>
              </w:rPr>
            </w:pPr>
          </w:p>
        </w:tc>
      </w:tr>
    </w:tbl>
    <w:p w14:paraId="3D686AB7" w14:textId="77777777" w:rsidR="00466514" w:rsidRPr="004C7BD3" w:rsidRDefault="00466514" w:rsidP="00466514">
      <w:pPr>
        <w:rPr>
          <w:rFonts w:ascii="黑体" w:eastAsia="黑体" w:hAnsi="Times New Roman" w:cs="Times New Roman"/>
          <w:szCs w:val="20"/>
        </w:rPr>
      </w:pPr>
      <w:r w:rsidRPr="004C7BD3">
        <w:rPr>
          <w:rFonts w:ascii="黑体" w:eastAsia="黑体" w:hAnsi="Times New Roman" w:cs="Times New Roman"/>
          <w:szCs w:val="20"/>
        </w:rPr>
        <w:br w:type="page"/>
      </w:r>
    </w:p>
    <w:p w14:paraId="69D2CFA9" w14:textId="77777777" w:rsidR="00466514" w:rsidRPr="004C7BD3" w:rsidRDefault="00466514" w:rsidP="00466514">
      <w:pPr>
        <w:keepNext/>
        <w:widowControl/>
        <w:shd w:val="clear" w:color="FFFFFF" w:fill="FFFFFF"/>
        <w:tabs>
          <w:tab w:val="num" w:pos="360"/>
          <w:tab w:val="left" w:pos="6405"/>
        </w:tabs>
        <w:spacing w:before="640" w:after="280"/>
        <w:jc w:val="center"/>
        <w:outlineLvl w:val="0"/>
        <w:rPr>
          <w:rFonts w:ascii="黑体" w:eastAsia="黑体" w:hAnsi="Times New Roman" w:cs="Times New Roman"/>
          <w:szCs w:val="20"/>
        </w:rPr>
      </w:pPr>
      <w:bookmarkStart w:id="34" w:name="_Toc53755395"/>
      <w:r w:rsidRPr="004C7BD3">
        <w:rPr>
          <w:rFonts w:ascii="黑体" w:eastAsia="黑体" w:hAnsi="Times New Roman" w:cs="Times New Roman" w:hint="eastAsia"/>
          <w:szCs w:val="20"/>
        </w:rPr>
        <w:lastRenderedPageBreak/>
        <w:t xml:space="preserve">附 </w:t>
      </w:r>
      <w:r w:rsidRPr="004C7BD3">
        <w:rPr>
          <w:rFonts w:ascii="黑体" w:eastAsia="黑体" w:hAnsi="Times New Roman" w:cs="Times New Roman"/>
          <w:szCs w:val="20"/>
        </w:rPr>
        <w:t xml:space="preserve"> </w:t>
      </w:r>
      <w:r w:rsidRPr="004C7BD3">
        <w:rPr>
          <w:rFonts w:ascii="黑体" w:eastAsia="黑体" w:hAnsi="Times New Roman" w:cs="Times New Roman" w:hint="eastAsia"/>
          <w:szCs w:val="20"/>
        </w:rPr>
        <w:t xml:space="preserve">录 </w:t>
      </w:r>
      <w:r w:rsidRPr="004C7BD3">
        <w:rPr>
          <w:rFonts w:ascii="黑体" w:eastAsia="黑体" w:hAnsi="Times New Roman" w:cs="Times New Roman"/>
          <w:szCs w:val="20"/>
        </w:rPr>
        <w:t xml:space="preserve"> </w:t>
      </w:r>
      <w:r w:rsidRPr="004C7BD3">
        <w:rPr>
          <w:rFonts w:ascii="黑体" w:eastAsia="黑体" w:hAnsi="Times New Roman" w:cs="Times New Roman" w:hint="eastAsia"/>
          <w:szCs w:val="20"/>
        </w:rPr>
        <w:t>D</w:t>
      </w:r>
      <w:r w:rsidRPr="004C7BD3">
        <w:rPr>
          <w:rFonts w:ascii="黑体" w:eastAsia="黑体" w:hAnsi="Times New Roman" w:cs="Times New Roman" w:hint="eastAsia"/>
          <w:szCs w:val="20"/>
        </w:rPr>
        <w:br/>
        <w:t>（资料性附录）</w:t>
      </w:r>
      <w:r w:rsidRPr="004C7BD3">
        <w:rPr>
          <w:rFonts w:ascii="黑体" w:eastAsia="黑体" w:hAnsi="Times New Roman" w:cs="Times New Roman" w:hint="eastAsia"/>
          <w:szCs w:val="20"/>
        </w:rPr>
        <w:br/>
        <w:t>背景数据收集信息</w:t>
      </w:r>
      <w:bookmarkEnd w:id="34"/>
    </w:p>
    <w:p w14:paraId="577576C9" w14:textId="77777777" w:rsidR="00466514" w:rsidRPr="004C7BD3" w:rsidRDefault="00466514" w:rsidP="00466514">
      <w:pPr>
        <w:widowControl/>
        <w:wordWrap w:val="0"/>
        <w:overflowPunct w:val="0"/>
        <w:autoSpaceDE w:val="0"/>
        <w:spacing w:beforeLines="100" w:before="312" w:afterLines="100" w:after="312"/>
        <w:outlineLvl w:val="1"/>
        <w:rPr>
          <w:rFonts w:ascii="黑体" w:eastAsia="黑体" w:hAnsi="Times New Roman" w:cs="Times New Roman"/>
          <w:kern w:val="21"/>
          <w:szCs w:val="20"/>
        </w:rPr>
      </w:pPr>
      <w:bookmarkStart w:id="35" w:name="_Toc43733809"/>
      <w:r w:rsidRPr="004C7BD3">
        <w:rPr>
          <w:rFonts w:ascii="黑体" w:eastAsia="黑体" w:hAnsi="Times New Roman" w:cs="Times New Roman" w:hint="eastAsia"/>
          <w:kern w:val="21"/>
          <w:szCs w:val="20"/>
        </w:rPr>
        <w:t>D.</w:t>
      </w:r>
      <w:r w:rsidRPr="004C7BD3">
        <w:rPr>
          <w:rFonts w:ascii="黑体" w:eastAsia="黑体" w:hAnsi="Times New Roman" w:cs="Times New Roman"/>
          <w:kern w:val="21"/>
          <w:szCs w:val="20"/>
        </w:rPr>
        <w:t xml:space="preserve">1  </w:t>
      </w:r>
      <w:r w:rsidRPr="004C7BD3">
        <w:rPr>
          <w:rFonts w:ascii="黑体" w:eastAsia="黑体" w:hAnsi="Times New Roman" w:cs="Times New Roman" w:hint="eastAsia"/>
          <w:kern w:val="21"/>
          <w:szCs w:val="20"/>
        </w:rPr>
        <w:t>背景数据采集要求</w:t>
      </w:r>
      <w:bookmarkEnd w:id="35"/>
    </w:p>
    <w:p w14:paraId="505AE88A"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背景数据采集质量应满足以下要求：</w:t>
      </w:r>
    </w:p>
    <w:p w14:paraId="4A97E913" w14:textId="77777777" w:rsidR="00466514" w:rsidRPr="004C7BD3" w:rsidRDefault="00466514" w:rsidP="00466514">
      <w:pPr>
        <w:widowControl/>
        <w:numPr>
          <w:ilvl w:val="0"/>
          <w:numId w:val="33"/>
        </w:numPr>
        <w:rPr>
          <w:rFonts w:ascii="宋体" w:eastAsia="宋体" w:hAnsi="Times New Roman" w:cs="Times New Roman"/>
          <w:szCs w:val="20"/>
        </w:rPr>
      </w:pPr>
      <w:r w:rsidRPr="004C7BD3">
        <w:rPr>
          <w:rFonts w:ascii="宋体" w:eastAsia="宋体" w:hAnsi="Times New Roman" w:cs="Times New Roman" w:hint="eastAsia"/>
          <w:szCs w:val="20"/>
        </w:rPr>
        <w:t>代表性。优先选择原材料供应商提供的</w:t>
      </w:r>
      <w:r w:rsidRPr="004C7BD3">
        <w:rPr>
          <w:rFonts w:ascii="宋体" w:eastAsia="宋体" w:hAnsi="Times New Roman" w:cs="Times New Roman"/>
          <w:szCs w:val="20"/>
        </w:rPr>
        <w:t>Ⅲ</w:t>
      </w:r>
      <w:r w:rsidRPr="004C7BD3">
        <w:rPr>
          <w:rFonts w:ascii="宋体" w:eastAsia="宋体" w:hAnsi="Times New Roman" w:cs="Times New Roman" w:hint="eastAsia"/>
          <w:szCs w:val="20"/>
        </w:rPr>
        <w:t>型环境声明作为背景数据，其次选择近年代表国内及行业平均生产水平公开的生命周期评价数据作为背景数据，最后选择国外同类技术数据作为背景数据；</w:t>
      </w:r>
    </w:p>
    <w:p w14:paraId="40D549CE" w14:textId="77777777" w:rsidR="00466514" w:rsidRPr="004C7BD3" w:rsidRDefault="00466514" w:rsidP="00466514">
      <w:pPr>
        <w:widowControl/>
        <w:numPr>
          <w:ilvl w:val="0"/>
          <w:numId w:val="33"/>
        </w:numPr>
        <w:rPr>
          <w:rFonts w:ascii="宋体" w:eastAsia="宋体" w:hAnsi="Times New Roman" w:cs="Times New Roman"/>
          <w:szCs w:val="20"/>
        </w:rPr>
      </w:pPr>
      <w:r w:rsidRPr="004C7BD3">
        <w:rPr>
          <w:rFonts w:ascii="宋体" w:eastAsia="宋体" w:hAnsi="Times New Roman" w:cs="Times New Roman" w:hint="eastAsia"/>
          <w:szCs w:val="20"/>
        </w:rPr>
        <w:t>完整性。背景过程应具有完整的背景数据，并应包含系统边界内的所有环境负荷项目；</w:t>
      </w:r>
    </w:p>
    <w:p w14:paraId="517D3DC0" w14:textId="77777777" w:rsidR="00466514" w:rsidRPr="004C7BD3" w:rsidRDefault="00466514" w:rsidP="00466514">
      <w:pPr>
        <w:widowControl/>
        <w:numPr>
          <w:ilvl w:val="0"/>
          <w:numId w:val="33"/>
        </w:numPr>
        <w:rPr>
          <w:rFonts w:ascii="宋体" w:eastAsia="宋体" w:hAnsi="Times New Roman" w:cs="Times New Roman"/>
          <w:szCs w:val="20"/>
        </w:rPr>
      </w:pPr>
      <w:r w:rsidRPr="004C7BD3">
        <w:rPr>
          <w:rFonts w:ascii="宋体" w:eastAsia="宋体" w:hAnsi="Times New Roman" w:cs="Times New Roman" w:hint="eastAsia"/>
          <w:szCs w:val="20"/>
        </w:rPr>
        <w:t>一致性。同一机构对同类产品背景数据的选择应保持一致，如果背景数据更新，则III型环境声明也应更新。</w:t>
      </w:r>
    </w:p>
    <w:p w14:paraId="4CB6C764" w14:textId="77777777" w:rsidR="00466514" w:rsidRPr="004C7BD3" w:rsidRDefault="00466514" w:rsidP="00466514">
      <w:pPr>
        <w:widowControl/>
        <w:wordWrap w:val="0"/>
        <w:overflowPunct w:val="0"/>
        <w:autoSpaceDE w:val="0"/>
        <w:spacing w:beforeLines="100" w:before="312" w:afterLines="100" w:after="312"/>
        <w:outlineLvl w:val="1"/>
        <w:rPr>
          <w:rFonts w:ascii="黑体" w:eastAsia="黑体" w:hAnsi="Times New Roman" w:cs="Times New Roman"/>
          <w:kern w:val="21"/>
          <w:szCs w:val="20"/>
        </w:rPr>
      </w:pPr>
      <w:bookmarkStart w:id="36" w:name="_Toc43733810"/>
      <w:r w:rsidRPr="004C7BD3">
        <w:rPr>
          <w:rFonts w:ascii="黑体" w:eastAsia="黑体" w:hAnsi="Times New Roman" w:cs="Times New Roman" w:hint="eastAsia"/>
          <w:kern w:val="21"/>
          <w:szCs w:val="20"/>
        </w:rPr>
        <w:t>D</w:t>
      </w:r>
      <w:r w:rsidRPr="004C7BD3">
        <w:rPr>
          <w:rFonts w:ascii="黑体" w:eastAsia="黑体" w:hAnsi="Times New Roman" w:cs="Times New Roman"/>
          <w:kern w:val="21"/>
          <w:szCs w:val="20"/>
        </w:rPr>
        <w:t xml:space="preserve">.2  </w:t>
      </w:r>
      <w:r w:rsidRPr="004C7BD3">
        <w:rPr>
          <w:rFonts w:ascii="黑体" w:eastAsia="黑体" w:hAnsi="Times New Roman" w:cs="Times New Roman" w:hint="eastAsia"/>
          <w:kern w:val="21"/>
          <w:szCs w:val="20"/>
        </w:rPr>
        <w:t>背景数据采集表</w:t>
      </w:r>
      <w:bookmarkEnd w:id="36"/>
    </w:p>
    <w:p w14:paraId="1B0C1C99"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见表D.1。</w:t>
      </w:r>
    </w:p>
    <w:p w14:paraId="3AB1E82F" w14:textId="77777777" w:rsidR="00466514" w:rsidRPr="004C7BD3" w:rsidRDefault="00466514" w:rsidP="00466514">
      <w:pPr>
        <w:spacing w:beforeLines="50" w:before="156" w:afterLines="50" w:after="156"/>
        <w:jc w:val="center"/>
        <w:rPr>
          <w:rFonts w:ascii="黑体" w:eastAsia="黑体" w:hAnsi="Times New Roman" w:cs="Times New Roman"/>
          <w:szCs w:val="21"/>
        </w:rPr>
      </w:pPr>
      <w:r w:rsidRPr="001220A3">
        <w:rPr>
          <w:rFonts w:ascii="黑体" w:eastAsia="黑体" w:hAnsi="Times New Roman" w:cs="Times New Roman" w:hint="eastAsia"/>
          <w:szCs w:val="21"/>
        </w:rPr>
        <w:t>表D.1</w:t>
      </w:r>
      <w:r w:rsidRPr="001220A3">
        <w:rPr>
          <w:rFonts w:ascii="黑体" w:eastAsia="黑体" w:hAnsi="Times New Roman" w:cs="Times New Roman"/>
          <w:szCs w:val="21"/>
        </w:rPr>
        <w:t xml:space="preserve"> </w:t>
      </w:r>
      <w:r w:rsidRPr="001220A3">
        <w:rPr>
          <w:rFonts w:ascii="黑体" w:eastAsia="黑体" w:hAnsi="Times New Roman" w:cs="Times New Roman" w:hint="eastAsia"/>
          <w:szCs w:val="21"/>
        </w:rPr>
        <w:t>背景数据采集表</w:t>
      </w:r>
    </w:p>
    <w:tbl>
      <w:tblPr>
        <w:tblW w:w="4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231"/>
        <w:gridCol w:w="1305"/>
        <w:gridCol w:w="1305"/>
        <w:gridCol w:w="1305"/>
        <w:gridCol w:w="1305"/>
        <w:gridCol w:w="1295"/>
      </w:tblGrid>
      <w:tr w:rsidR="00466514" w:rsidRPr="004C7BD3" w14:paraId="1B7826CD" w14:textId="77777777" w:rsidTr="00F24F6A">
        <w:trPr>
          <w:trHeight w:val="397"/>
          <w:jc w:val="center"/>
        </w:trPr>
        <w:tc>
          <w:tcPr>
            <w:tcW w:w="1185" w:type="pct"/>
            <w:gridSpan w:val="2"/>
            <w:tcBorders>
              <w:top w:val="single" w:sz="4" w:space="0" w:color="auto"/>
              <w:left w:val="single" w:sz="4" w:space="0" w:color="auto"/>
              <w:bottom w:val="single" w:sz="4" w:space="0" w:color="auto"/>
              <w:right w:val="single" w:sz="4" w:space="0" w:color="auto"/>
            </w:tcBorders>
            <w:vAlign w:val="center"/>
            <w:hideMark/>
          </w:tcPr>
          <w:p w14:paraId="56251B4E"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背景数据</w:t>
            </w:r>
          </w:p>
        </w:tc>
        <w:tc>
          <w:tcPr>
            <w:tcW w:w="764" w:type="pct"/>
            <w:tcBorders>
              <w:top w:val="single" w:sz="4" w:space="0" w:color="auto"/>
              <w:left w:val="single" w:sz="4" w:space="0" w:color="auto"/>
              <w:bottom w:val="single" w:sz="4" w:space="0" w:color="auto"/>
              <w:right w:val="single" w:sz="4" w:space="0" w:color="auto"/>
            </w:tcBorders>
            <w:vAlign w:val="center"/>
            <w:hideMark/>
          </w:tcPr>
          <w:p w14:paraId="68955D12"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数据来源</w:t>
            </w:r>
          </w:p>
        </w:tc>
        <w:tc>
          <w:tcPr>
            <w:tcW w:w="764" w:type="pct"/>
            <w:tcBorders>
              <w:top w:val="single" w:sz="4" w:space="0" w:color="auto"/>
              <w:left w:val="single" w:sz="4" w:space="0" w:color="auto"/>
              <w:bottom w:val="single" w:sz="4" w:space="0" w:color="auto"/>
              <w:right w:val="single" w:sz="4" w:space="0" w:color="auto"/>
            </w:tcBorders>
            <w:vAlign w:val="center"/>
            <w:hideMark/>
          </w:tcPr>
          <w:p w14:paraId="45205E4B"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数据获取方式</w:t>
            </w:r>
          </w:p>
        </w:tc>
        <w:tc>
          <w:tcPr>
            <w:tcW w:w="764" w:type="pct"/>
            <w:tcBorders>
              <w:top w:val="single" w:sz="4" w:space="0" w:color="auto"/>
              <w:left w:val="single" w:sz="4" w:space="0" w:color="auto"/>
              <w:bottom w:val="single" w:sz="4" w:space="0" w:color="auto"/>
              <w:right w:val="single" w:sz="4" w:space="0" w:color="auto"/>
            </w:tcBorders>
            <w:vAlign w:val="center"/>
            <w:hideMark/>
          </w:tcPr>
          <w:p w14:paraId="05CE4C86"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时间相关性</w:t>
            </w:r>
          </w:p>
        </w:tc>
        <w:tc>
          <w:tcPr>
            <w:tcW w:w="764" w:type="pct"/>
            <w:tcBorders>
              <w:top w:val="single" w:sz="4" w:space="0" w:color="auto"/>
              <w:left w:val="single" w:sz="4" w:space="0" w:color="auto"/>
              <w:bottom w:val="single" w:sz="4" w:space="0" w:color="auto"/>
              <w:right w:val="single" w:sz="4" w:space="0" w:color="auto"/>
            </w:tcBorders>
            <w:vAlign w:val="center"/>
            <w:hideMark/>
          </w:tcPr>
          <w:p w14:paraId="565A6C06"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地域相关性</w:t>
            </w:r>
          </w:p>
        </w:tc>
        <w:tc>
          <w:tcPr>
            <w:tcW w:w="758" w:type="pct"/>
            <w:tcBorders>
              <w:top w:val="single" w:sz="4" w:space="0" w:color="auto"/>
              <w:left w:val="single" w:sz="4" w:space="0" w:color="auto"/>
              <w:bottom w:val="single" w:sz="4" w:space="0" w:color="auto"/>
              <w:right w:val="single" w:sz="4" w:space="0" w:color="auto"/>
            </w:tcBorders>
            <w:vAlign w:val="center"/>
            <w:hideMark/>
          </w:tcPr>
          <w:p w14:paraId="65EEF69F"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技术相关性</w:t>
            </w:r>
          </w:p>
        </w:tc>
      </w:tr>
      <w:tr w:rsidR="00466514" w:rsidRPr="004C7BD3" w14:paraId="26DE42C8" w14:textId="77777777" w:rsidTr="00F24F6A">
        <w:trPr>
          <w:trHeight w:val="397"/>
          <w:jc w:val="center"/>
        </w:trPr>
        <w:tc>
          <w:tcPr>
            <w:tcW w:w="465" w:type="pct"/>
            <w:vMerge w:val="restart"/>
            <w:tcBorders>
              <w:top w:val="single" w:sz="4" w:space="0" w:color="auto"/>
              <w:left w:val="single" w:sz="4" w:space="0" w:color="auto"/>
              <w:bottom w:val="single" w:sz="4" w:space="0" w:color="auto"/>
              <w:right w:val="single" w:sz="4" w:space="0" w:color="auto"/>
            </w:tcBorders>
            <w:vAlign w:val="center"/>
            <w:hideMark/>
          </w:tcPr>
          <w:p w14:paraId="6B7555AB"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资源</w:t>
            </w:r>
          </w:p>
        </w:tc>
        <w:tc>
          <w:tcPr>
            <w:tcW w:w="721" w:type="pct"/>
            <w:tcBorders>
              <w:top w:val="single" w:sz="4" w:space="0" w:color="auto"/>
              <w:left w:val="single" w:sz="4" w:space="0" w:color="auto"/>
              <w:bottom w:val="single" w:sz="4" w:space="0" w:color="auto"/>
              <w:right w:val="single" w:sz="4" w:space="0" w:color="auto"/>
            </w:tcBorders>
            <w:vAlign w:val="center"/>
          </w:tcPr>
          <w:p w14:paraId="0F64811A" w14:textId="77777777" w:rsidR="00466514" w:rsidRPr="004C7BD3" w:rsidRDefault="00466514" w:rsidP="00F24F6A">
            <w:pPr>
              <w:jc w:val="center"/>
              <w:rPr>
                <w:rFonts w:ascii="宋体" w:eastAsia="宋体" w:hAnsi="宋体" w:cs="Times New Roman"/>
                <w:sz w:val="18"/>
                <w:szCs w:val="18"/>
              </w:rPr>
            </w:pPr>
            <w:r>
              <w:rPr>
                <w:rFonts w:ascii="宋体" w:eastAsia="宋体" w:hAnsi="宋体" w:cs="Times New Roman" w:hint="eastAsia"/>
                <w:sz w:val="18"/>
                <w:szCs w:val="18"/>
              </w:rPr>
              <w:t>玻璃</w:t>
            </w:r>
          </w:p>
        </w:tc>
        <w:tc>
          <w:tcPr>
            <w:tcW w:w="764" w:type="pct"/>
            <w:tcBorders>
              <w:top w:val="single" w:sz="4" w:space="0" w:color="auto"/>
              <w:left w:val="single" w:sz="4" w:space="0" w:color="auto"/>
              <w:bottom w:val="single" w:sz="4" w:space="0" w:color="auto"/>
              <w:right w:val="single" w:sz="4" w:space="0" w:color="auto"/>
            </w:tcBorders>
            <w:vAlign w:val="center"/>
          </w:tcPr>
          <w:p w14:paraId="1DB97F37"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7052205E"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9B0A99E"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2967C26E"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0C9ABA00" w14:textId="77777777" w:rsidR="00466514" w:rsidRPr="004C7BD3" w:rsidRDefault="00466514" w:rsidP="00F24F6A">
            <w:pPr>
              <w:jc w:val="center"/>
              <w:rPr>
                <w:rFonts w:ascii="宋体" w:eastAsia="宋体" w:hAnsi="宋体" w:cs="Times New Roman"/>
                <w:sz w:val="18"/>
                <w:szCs w:val="18"/>
              </w:rPr>
            </w:pPr>
          </w:p>
        </w:tc>
      </w:tr>
      <w:tr w:rsidR="00466514" w:rsidRPr="004C7BD3" w14:paraId="6ACD156D" w14:textId="77777777" w:rsidTr="00F24F6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4AFA6"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29C3479A" w14:textId="77777777" w:rsidR="00466514" w:rsidRPr="004C7BD3" w:rsidRDefault="00466514" w:rsidP="00F24F6A">
            <w:pPr>
              <w:jc w:val="center"/>
              <w:rPr>
                <w:rFonts w:ascii="宋体" w:eastAsia="宋体" w:hAnsi="宋体" w:cs="Times New Roman"/>
                <w:sz w:val="18"/>
                <w:szCs w:val="18"/>
              </w:rPr>
            </w:pPr>
            <w:r>
              <w:rPr>
                <w:rFonts w:ascii="宋体" w:eastAsia="宋体" w:hAnsi="宋体" w:cs="Times New Roman" w:hint="eastAsia"/>
                <w:sz w:val="18"/>
                <w:szCs w:val="18"/>
              </w:rPr>
              <w:t>薄膜电池</w:t>
            </w:r>
          </w:p>
        </w:tc>
        <w:tc>
          <w:tcPr>
            <w:tcW w:w="764" w:type="pct"/>
            <w:tcBorders>
              <w:top w:val="single" w:sz="4" w:space="0" w:color="auto"/>
              <w:left w:val="single" w:sz="4" w:space="0" w:color="auto"/>
              <w:bottom w:val="single" w:sz="4" w:space="0" w:color="auto"/>
              <w:right w:val="single" w:sz="4" w:space="0" w:color="auto"/>
            </w:tcBorders>
            <w:vAlign w:val="center"/>
          </w:tcPr>
          <w:p w14:paraId="439E9FAF"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3760D404"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8B27652"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171EB9A"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5A68352E" w14:textId="77777777" w:rsidR="00466514" w:rsidRPr="004C7BD3" w:rsidRDefault="00466514" w:rsidP="00F24F6A">
            <w:pPr>
              <w:jc w:val="center"/>
              <w:rPr>
                <w:rFonts w:ascii="宋体" w:eastAsia="宋体" w:hAnsi="宋体" w:cs="Times New Roman"/>
                <w:sz w:val="18"/>
                <w:szCs w:val="18"/>
              </w:rPr>
            </w:pPr>
          </w:p>
        </w:tc>
      </w:tr>
      <w:tr w:rsidR="00466514" w:rsidRPr="004C7BD3" w14:paraId="3BBB1160" w14:textId="77777777" w:rsidTr="00F24F6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BF021"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3CF813CE" w14:textId="77777777" w:rsidR="00466514" w:rsidRPr="004C7BD3" w:rsidRDefault="00466514" w:rsidP="00F24F6A">
            <w:pPr>
              <w:jc w:val="center"/>
              <w:rPr>
                <w:rFonts w:ascii="宋体" w:eastAsia="宋体" w:hAnsi="宋体" w:cs="Times New Roman"/>
                <w:sz w:val="18"/>
                <w:szCs w:val="18"/>
              </w:rPr>
            </w:pPr>
            <w:r>
              <w:rPr>
                <w:rFonts w:ascii="宋体" w:eastAsia="宋体" w:hAnsi="宋体" w:cs="Times New Roman" w:hint="eastAsia"/>
                <w:sz w:val="18"/>
                <w:szCs w:val="18"/>
              </w:rPr>
              <w:t>···</w:t>
            </w:r>
          </w:p>
        </w:tc>
        <w:tc>
          <w:tcPr>
            <w:tcW w:w="764" w:type="pct"/>
            <w:tcBorders>
              <w:top w:val="single" w:sz="4" w:space="0" w:color="auto"/>
              <w:left w:val="single" w:sz="4" w:space="0" w:color="auto"/>
              <w:bottom w:val="single" w:sz="4" w:space="0" w:color="auto"/>
              <w:right w:val="single" w:sz="4" w:space="0" w:color="auto"/>
            </w:tcBorders>
            <w:vAlign w:val="center"/>
          </w:tcPr>
          <w:p w14:paraId="141C9C4E"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28A52757"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62E307A0"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3AA868DB"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69CB6A54" w14:textId="77777777" w:rsidR="00466514" w:rsidRPr="004C7BD3" w:rsidRDefault="00466514" w:rsidP="00F24F6A">
            <w:pPr>
              <w:jc w:val="center"/>
              <w:rPr>
                <w:rFonts w:ascii="宋体" w:eastAsia="宋体" w:hAnsi="宋体" w:cs="Times New Roman"/>
                <w:sz w:val="18"/>
                <w:szCs w:val="18"/>
              </w:rPr>
            </w:pPr>
          </w:p>
        </w:tc>
      </w:tr>
      <w:tr w:rsidR="00466514" w:rsidRPr="004C7BD3" w14:paraId="67F897F4" w14:textId="77777777" w:rsidTr="00F24F6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66931"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2F4E440F"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6895C352"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547312C1"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5DA35A84"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5ED46313"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14E9CA0A" w14:textId="77777777" w:rsidR="00466514" w:rsidRPr="004C7BD3" w:rsidRDefault="00466514" w:rsidP="00F24F6A">
            <w:pPr>
              <w:jc w:val="center"/>
              <w:rPr>
                <w:rFonts w:ascii="宋体" w:eastAsia="宋体" w:hAnsi="宋体" w:cs="Times New Roman"/>
                <w:sz w:val="18"/>
                <w:szCs w:val="18"/>
              </w:rPr>
            </w:pPr>
          </w:p>
        </w:tc>
      </w:tr>
      <w:tr w:rsidR="00466514" w:rsidRPr="004C7BD3" w14:paraId="67B64759" w14:textId="77777777" w:rsidTr="00F24F6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A5FEE"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286F03B5"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45EDECDA"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53A44694"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60347E5F"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58E0DDD9"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45ABB7C8" w14:textId="77777777" w:rsidR="00466514" w:rsidRPr="004C7BD3" w:rsidRDefault="00466514" w:rsidP="00F24F6A">
            <w:pPr>
              <w:jc w:val="center"/>
              <w:rPr>
                <w:rFonts w:ascii="宋体" w:eastAsia="宋体" w:hAnsi="宋体" w:cs="Times New Roman"/>
                <w:sz w:val="18"/>
                <w:szCs w:val="18"/>
              </w:rPr>
            </w:pPr>
          </w:p>
        </w:tc>
      </w:tr>
      <w:tr w:rsidR="00466514" w:rsidRPr="004C7BD3" w14:paraId="7D7CEDD1" w14:textId="77777777" w:rsidTr="00F24F6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C1D6A"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55613D8E"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0E834675"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5D32B01F"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7C9B893F"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75ED3CFB"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29495635" w14:textId="77777777" w:rsidR="00466514" w:rsidRPr="004C7BD3" w:rsidRDefault="00466514" w:rsidP="00F24F6A">
            <w:pPr>
              <w:jc w:val="center"/>
              <w:rPr>
                <w:rFonts w:ascii="宋体" w:eastAsia="宋体" w:hAnsi="宋体" w:cs="Times New Roman"/>
                <w:sz w:val="18"/>
                <w:szCs w:val="18"/>
              </w:rPr>
            </w:pPr>
          </w:p>
        </w:tc>
      </w:tr>
      <w:tr w:rsidR="00466514" w:rsidRPr="004C7BD3" w14:paraId="3CC47E6B" w14:textId="77777777" w:rsidTr="00F24F6A">
        <w:trPr>
          <w:trHeight w:val="397"/>
          <w:jc w:val="center"/>
        </w:trPr>
        <w:tc>
          <w:tcPr>
            <w:tcW w:w="465" w:type="pct"/>
            <w:vMerge w:val="restart"/>
            <w:tcBorders>
              <w:top w:val="single" w:sz="4" w:space="0" w:color="auto"/>
              <w:left w:val="single" w:sz="4" w:space="0" w:color="auto"/>
              <w:bottom w:val="single" w:sz="4" w:space="0" w:color="auto"/>
              <w:right w:val="single" w:sz="4" w:space="0" w:color="auto"/>
            </w:tcBorders>
            <w:vAlign w:val="center"/>
            <w:hideMark/>
          </w:tcPr>
          <w:p w14:paraId="3CBC5E77"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能源</w:t>
            </w:r>
          </w:p>
        </w:tc>
        <w:tc>
          <w:tcPr>
            <w:tcW w:w="721" w:type="pct"/>
            <w:tcBorders>
              <w:top w:val="single" w:sz="4" w:space="0" w:color="auto"/>
              <w:left w:val="single" w:sz="4" w:space="0" w:color="auto"/>
              <w:bottom w:val="single" w:sz="4" w:space="0" w:color="auto"/>
              <w:right w:val="single" w:sz="4" w:space="0" w:color="auto"/>
            </w:tcBorders>
            <w:vAlign w:val="center"/>
          </w:tcPr>
          <w:p w14:paraId="2180D8AB"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6704DF00"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40EBFCC2"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384C7EAF"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69A4E21A"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7582FA2D" w14:textId="77777777" w:rsidR="00466514" w:rsidRPr="004C7BD3" w:rsidRDefault="00466514" w:rsidP="00F24F6A">
            <w:pPr>
              <w:jc w:val="center"/>
              <w:rPr>
                <w:rFonts w:ascii="宋体" w:eastAsia="宋体" w:hAnsi="宋体" w:cs="Times New Roman"/>
                <w:sz w:val="18"/>
                <w:szCs w:val="18"/>
              </w:rPr>
            </w:pPr>
          </w:p>
        </w:tc>
      </w:tr>
      <w:tr w:rsidR="00466514" w:rsidRPr="004C7BD3" w14:paraId="16E416F4" w14:textId="77777777" w:rsidTr="00F24F6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2A244"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0687EAEA"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274BCF2D"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2257C5B8"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C48EB8D"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3481538B"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606ED4BC" w14:textId="77777777" w:rsidR="00466514" w:rsidRPr="004C7BD3" w:rsidRDefault="00466514" w:rsidP="00F24F6A">
            <w:pPr>
              <w:jc w:val="center"/>
              <w:rPr>
                <w:rFonts w:ascii="宋体" w:eastAsia="宋体" w:hAnsi="宋体" w:cs="Times New Roman"/>
                <w:sz w:val="18"/>
                <w:szCs w:val="18"/>
              </w:rPr>
            </w:pPr>
          </w:p>
        </w:tc>
      </w:tr>
      <w:tr w:rsidR="00466514" w:rsidRPr="004C7BD3" w14:paraId="453B2BDD" w14:textId="77777777" w:rsidTr="00F24F6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13C46"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128214A9"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235F58F5"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BE4865F"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2903BC69"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0F5FD014"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69BE5120" w14:textId="77777777" w:rsidR="00466514" w:rsidRPr="004C7BD3" w:rsidRDefault="00466514" w:rsidP="00F24F6A">
            <w:pPr>
              <w:jc w:val="center"/>
              <w:rPr>
                <w:rFonts w:ascii="宋体" w:eastAsia="宋体" w:hAnsi="宋体" w:cs="Times New Roman"/>
                <w:sz w:val="18"/>
                <w:szCs w:val="18"/>
              </w:rPr>
            </w:pPr>
          </w:p>
        </w:tc>
      </w:tr>
      <w:tr w:rsidR="00466514" w:rsidRPr="004C7BD3" w14:paraId="55E4F71C" w14:textId="77777777" w:rsidTr="00F24F6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EA511"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6EDF203D"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00E4C4AB"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63597503"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79EAEA53"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442C6F95"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77C183AA" w14:textId="77777777" w:rsidR="00466514" w:rsidRPr="004C7BD3" w:rsidRDefault="00466514" w:rsidP="00F24F6A">
            <w:pPr>
              <w:jc w:val="center"/>
              <w:rPr>
                <w:rFonts w:ascii="宋体" w:eastAsia="宋体" w:hAnsi="宋体" w:cs="Times New Roman"/>
                <w:sz w:val="18"/>
                <w:szCs w:val="18"/>
              </w:rPr>
            </w:pPr>
          </w:p>
        </w:tc>
      </w:tr>
      <w:tr w:rsidR="00466514" w:rsidRPr="004C7BD3" w14:paraId="29DDA8BB" w14:textId="77777777" w:rsidTr="00F24F6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8CBCE"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3CDF877C"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665D7E3B"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2BC083A3"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386D4C4"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369D20CC"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44FFF16C" w14:textId="77777777" w:rsidR="00466514" w:rsidRPr="004C7BD3" w:rsidRDefault="00466514" w:rsidP="00F24F6A">
            <w:pPr>
              <w:jc w:val="center"/>
              <w:rPr>
                <w:rFonts w:ascii="宋体" w:eastAsia="宋体" w:hAnsi="宋体" w:cs="Times New Roman"/>
                <w:sz w:val="18"/>
                <w:szCs w:val="18"/>
              </w:rPr>
            </w:pPr>
          </w:p>
        </w:tc>
      </w:tr>
      <w:tr w:rsidR="00466514" w:rsidRPr="004C7BD3" w14:paraId="53431BEC" w14:textId="77777777" w:rsidTr="00F24F6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EE85F"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66456791"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0FA30477"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7BEEF416"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916EC4D"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F7406A3"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412F6BB0" w14:textId="77777777" w:rsidR="00466514" w:rsidRPr="004C7BD3" w:rsidRDefault="00466514" w:rsidP="00F24F6A">
            <w:pPr>
              <w:jc w:val="center"/>
              <w:rPr>
                <w:rFonts w:ascii="宋体" w:eastAsia="宋体" w:hAnsi="宋体" w:cs="Times New Roman"/>
                <w:sz w:val="18"/>
                <w:szCs w:val="18"/>
              </w:rPr>
            </w:pPr>
          </w:p>
        </w:tc>
      </w:tr>
      <w:tr w:rsidR="00466514" w:rsidRPr="004C7BD3" w14:paraId="1D94D509" w14:textId="77777777" w:rsidTr="00F24F6A">
        <w:trPr>
          <w:trHeight w:val="397"/>
          <w:jc w:val="center"/>
        </w:trPr>
        <w:tc>
          <w:tcPr>
            <w:tcW w:w="465" w:type="pct"/>
            <w:vMerge w:val="restart"/>
            <w:tcBorders>
              <w:top w:val="single" w:sz="4" w:space="0" w:color="auto"/>
              <w:left w:val="single" w:sz="4" w:space="0" w:color="auto"/>
              <w:right w:val="single" w:sz="4" w:space="0" w:color="auto"/>
            </w:tcBorders>
            <w:vAlign w:val="center"/>
            <w:hideMark/>
          </w:tcPr>
          <w:p w14:paraId="50931688"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运输</w:t>
            </w:r>
          </w:p>
        </w:tc>
        <w:tc>
          <w:tcPr>
            <w:tcW w:w="721" w:type="pct"/>
            <w:tcBorders>
              <w:top w:val="single" w:sz="4" w:space="0" w:color="auto"/>
              <w:left w:val="single" w:sz="4" w:space="0" w:color="auto"/>
              <w:bottom w:val="single" w:sz="4" w:space="0" w:color="auto"/>
              <w:right w:val="single" w:sz="4" w:space="0" w:color="auto"/>
            </w:tcBorders>
            <w:vAlign w:val="center"/>
            <w:hideMark/>
          </w:tcPr>
          <w:p w14:paraId="35D44B87"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公路运输</w:t>
            </w:r>
          </w:p>
        </w:tc>
        <w:tc>
          <w:tcPr>
            <w:tcW w:w="764" w:type="pct"/>
            <w:tcBorders>
              <w:top w:val="single" w:sz="4" w:space="0" w:color="auto"/>
              <w:left w:val="single" w:sz="4" w:space="0" w:color="auto"/>
              <w:bottom w:val="single" w:sz="4" w:space="0" w:color="auto"/>
              <w:right w:val="single" w:sz="4" w:space="0" w:color="auto"/>
            </w:tcBorders>
            <w:vAlign w:val="center"/>
          </w:tcPr>
          <w:p w14:paraId="2C625801"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53D6EFA9"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77B5034D"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764CAA2A"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7628FD93" w14:textId="77777777" w:rsidR="00466514" w:rsidRPr="004C7BD3" w:rsidRDefault="00466514" w:rsidP="00F24F6A">
            <w:pPr>
              <w:jc w:val="center"/>
              <w:rPr>
                <w:rFonts w:ascii="宋体" w:eastAsia="宋体" w:hAnsi="宋体" w:cs="Times New Roman"/>
                <w:sz w:val="18"/>
                <w:szCs w:val="18"/>
              </w:rPr>
            </w:pPr>
          </w:p>
        </w:tc>
      </w:tr>
      <w:tr w:rsidR="00466514" w:rsidRPr="004C7BD3" w14:paraId="74EDBB1D" w14:textId="77777777" w:rsidTr="00F24F6A">
        <w:trPr>
          <w:trHeight w:val="397"/>
          <w:jc w:val="center"/>
        </w:trPr>
        <w:tc>
          <w:tcPr>
            <w:tcW w:w="0" w:type="auto"/>
            <w:vMerge/>
            <w:tcBorders>
              <w:left w:val="single" w:sz="4" w:space="0" w:color="auto"/>
              <w:right w:val="single" w:sz="4" w:space="0" w:color="auto"/>
            </w:tcBorders>
            <w:vAlign w:val="center"/>
            <w:hideMark/>
          </w:tcPr>
          <w:p w14:paraId="71BD6BA5"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0AD78DAF"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铁路运输</w:t>
            </w:r>
          </w:p>
        </w:tc>
        <w:tc>
          <w:tcPr>
            <w:tcW w:w="764" w:type="pct"/>
            <w:tcBorders>
              <w:top w:val="single" w:sz="4" w:space="0" w:color="auto"/>
              <w:left w:val="single" w:sz="4" w:space="0" w:color="auto"/>
              <w:bottom w:val="single" w:sz="4" w:space="0" w:color="auto"/>
              <w:right w:val="single" w:sz="4" w:space="0" w:color="auto"/>
            </w:tcBorders>
            <w:vAlign w:val="center"/>
          </w:tcPr>
          <w:p w14:paraId="0A63260E"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8B79266"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55780614"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788E21DA"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7FB59A4F" w14:textId="77777777" w:rsidR="00466514" w:rsidRPr="004C7BD3" w:rsidRDefault="00466514" w:rsidP="00F24F6A">
            <w:pPr>
              <w:jc w:val="center"/>
              <w:rPr>
                <w:rFonts w:ascii="宋体" w:eastAsia="宋体" w:hAnsi="宋体" w:cs="Times New Roman"/>
                <w:sz w:val="18"/>
                <w:szCs w:val="18"/>
              </w:rPr>
            </w:pPr>
          </w:p>
        </w:tc>
      </w:tr>
      <w:tr w:rsidR="00466514" w:rsidRPr="004C7BD3" w14:paraId="2DCA27DA" w14:textId="77777777" w:rsidTr="00F24F6A">
        <w:trPr>
          <w:trHeight w:val="397"/>
          <w:jc w:val="center"/>
        </w:trPr>
        <w:tc>
          <w:tcPr>
            <w:tcW w:w="0" w:type="auto"/>
            <w:vMerge/>
            <w:tcBorders>
              <w:left w:val="single" w:sz="4" w:space="0" w:color="auto"/>
              <w:bottom w:val="single" w:sz="4" w:space="0" w:color="auto"/>
              <w:right w:val="single" w:sz="4" w:space="0" w:color="auto"/>
            </w:tcBorders>
            <w:vAlign w:val="center"/>
          </w:tcPr>
          <w:p w14:paraId="5F302F76" w14:textId="77777777" w:rsidR="00466514" w:rsidRPr="004C7BD3" w:rsidRDefault="00466514" w:rsidP="00F24F6A">
            <w:pPr>
              <w:widowControl/>
              <w:rPr>
                <w:rFonts w:ascii="宋体" w:eastAsia="宋体" w:hAnsi="宋体" w:cs="Times New Roman"/>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14:paraId="5699994F" w14:textId="77777777" w:rsidR="00466514" w:rsidRPr="004C7BD3" w:rsidRDefault="00466514" w:rsidP="00F24F6A">
            <w:pPr>
              <w:jc w:val="center"/>
              <w:rPr>
                <w:rFonts w:ascii="宋体" w:eastAsia="宋体" w:hAnsi="宋体" w:cs="Times New Roman"/>
                <w:sz w:val="18"/>
                <w:szCs w:val="18"/>
              </w:rPr>
            </w:pPr>
            <w:r w:rsidRPr="004C7BD3">
              <w:rPr>
                <w:rFonts w:ascii="宋体" w:eastAsia="宋体" w:hAnsi="宋体" w:cs="Times New Roman" w:hint="eastAsia"/>
                <w:sz w:val="18"/>
                <w:szCs w:val="18"/>
              </w:rPr>
              <w:t>水路运输</w:t>
            </w:r>
          </w:p>
        </w:tc>
        <w:tc>
          <w:tcPr>
            <w:tcW w:w="764" w:type="pct"/>
            <w:tcBorders>
              <w:top w:val="single" w:sz="4" w:space="0" w:color="auto"/>
              <w:left w:val="single" w:sz="4" w:space="0" w:color="auto"/>
              <w:bottom w:val="single" w:sz="4" w:space="0" w:color="auto"/>
              <w:right w:val="single" w:sz="4" w:space="0" w:color="auto"/>
            </w:tcBorders>
            <w:vAlign w:val="center"/>
          </w:tcPr>
          <w:p w14:paraId="5D9B4490"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28A2327D"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7177A7A5" w14:textId="77777777" w:rsidR="00466514" w:rsidRPr="004C7BD3" w:rsidRDefault="00466514" w:rsidP="00F24F6A">
            <w:pPr>
              <w:jc w:val="center"/>
              <w:rPr>
                <w:rFonts w:ascii="宋体" w:eastAsia="宋体" w:hAnsi="宋体" w:cs="Times New Roman"/>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66754AA" w14:textId="77777777" w:rsidR="00466514" w:rsidRPr="004C7BD3" w:rsidRDefault="00466514" w:rsidP="00F24F6A">
            <w:pPr>
              <w:jc w:val="center"/>
              <w:rPr>
                <w:rFonts w:ascii="宋体" w:eastAsia="宋体" w:hAnsi="宋体" w:cs="Times New Roman"/>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14:paraId="1527AAA5" w14:textId="77777777" w:rsidR="00466514" w:rsidRPr="004C7BD3" w:rsidRDefault="00466514" w:rsidP="00F24F6A">
            <w:pPr>
              <w:jc w:val="center"/>
              <w:rPr>
                <w:rFonts w:ascii="宋体" w:eastAsia="宋体" w:hAnsi="宋体" w:cs="Times New Roman"/>
                <w:sz w:val="18"/>
                <w:szCs w:val="18"/>
              </w:rPr>
            </w:pPr>
          </w:p>
        </w:tc>
      </w:tr>
    </w:tbl>
    <w:p w14:paraId="3F679A9B" w14:textId="77777777" w:rsidR="00466514" w:rsidRPr="004C7BD3" w:rsidRDefault="00466514" w:rsidP="00466514">
      <w:pPr>
        <w:rPr>
          <w:rFonts w:ascii="黑体" w:eastAsia="黑体" w:hAnsi="Times New Roman" w:cs="Times New Roman"/>
          <w:szCs w:val="20"/>
        </w:rPr>
      </w:pPr>
      <w:r w:rsidRPr="004C7BD3">
        <w:rPr>
          <w:rFonts w:ascii="黑体" w:eastAsia="黑体" w:hAnsi="Times New Roman" w:cs="Times New Roman"/>
          <w:szCs w:val="20"/>
        </w:rPr>
        <w:br w:type="page"/>
      </w:r>
    </w:p>
    <w:p w14:paraId="04A2FFEF" w14:textId="77777777" w:rsidR="00466514" w:rsidRPr="004C7BD3" w:rsidRDefault="00466514" w:rsidP="00466514">
      <w:pPr>
        <w:keepNext/>
        <w:widowControl/>
        <w:shd w:val="clear" w:color="FFFFFF" w:fill="FFFFFF"/>
        <w:tabs>
          <w:tab w:val="num" w:pos="360"/>
          <w:tab w:val="left" w:pos="6405"/>
        </w:tabs>
        <w:spacing w:before="640" w:after="280"/>
        <w:jc w:val="center"/>
        <w:outlineLvl w:val="0"/>
        <w:rPr>
          <w:rFonts w:ascii="黑体" w:eastAsia="黑体" w:hAnsi="Times New Roman" w:cs="Times New Roman"/>
          <w:szCs w:val="20"/>
        </w:rPr>
      </w:pPr>
      <w:bookmarkStart w:id="37" w:name="_Toc53755396"/>
      <w:r w:rsidRPr="004C7BD3">
        <w:rPr>
          <w:rFonts w:ascii="黑体" w:eastAsia="黑体" w:hAnsi="Times New Roman" w:cs="Times New Roman" w:hint="eastAsia"/>
          <w:szCs w:val="20"/>
        </w:rPr>
        <w:lastRenderedPageBreak/>
        <w:t xml:space="preserve">附 </w:t>
      </w:r>
      <w:r w:rsidRPr="004C7BD3">
        <w:rPr>
          <w:rFonts w:ascii="黑体" w:eastAsia="黑体" w:hAnsi="Times New Roman" w:cs="Times New Roman"/>
          <w:szCs w:val="20"/>
        </w:rPr>
        <w:t xml:space="preserve"> </w:t>
      </w:r>
      <w:r w:rsidRPr="004C7BD3">
        <w:rPr>
          <w:rFonts w:ascii="黑体" w:eastAsia="黑体" w:hAnsi="Times New Roman" w:cs="Times New Roman" w:hint="eastAsia"/>
          <w:szCs w:val="20"/>
        </w:rPr>
        <w:t xml:space="preserve">录 </w:t>
      </w:r>
      <w:r w:rsidRPr="004C7BD3">
        <w:rPr>
          <w:rFonts w:ascii="黑体" w:eastAsia="黑体" w:hAnsi="Times New Roman" w:cs="Times New Roman"/>
          <w:szCs w:val="20"/>
        </w:rPr>
        <w:t xml:space="preserve"> </w:t>
      </w:r>
      <w:r w:rsidRPr="004C7BD3">
        <w:rPr>
          <w:rFonts w:ascii="黑体" w:eastAsia="黑体" w:hAnsi="Times New Roman" w:cs="Times New Roman" w:hint="eastAsia"/>
          <w:szCs w:val="20"/>
        </w:rPr>
        <w:t>E</w:t>
      </w:r>
      <w:r w:rsidRPr="004C7BD3">
        <w:rPr>
          <w:rFonts w:ascii="黑体" w:eastAsia="黑体" w:hAnsi="Times New Roman" w:cs="Times New Roman"/>
          <w:szCs w:val="20"/>
        </w:rPr>
        <w:br/>
      </w:r>
      <w:bookmarkStart w:id="38" w:name="_Toc35869419"/>
      <w:r w:rsidRPr="004C7BD3">
        <w:rPr>
          <w:rFonts w:ascii="黑体" w:eastAsia="黑体" w:hAnsi="Times New Roman" w:cs="Times New Roman" w:hint="eastAsia"/>
          <w:szCs w:val="20"/>
        </w:rPr>
        <w:t>（资料性附录）</w:t>
      </w:r>
      <w:r w:rsidRPr="004C7BD3">
        <w:rPr>
          <w:rFonts w:ascii="黑体" w:eastAsia="黑体" w:hAnsi="Times New Roman" w:cs="Times New Roman"/>
          <w:szCs w:val="20"/>
        </w:rPr>
        <w:br/>
      </w:r>
      <w:r w:rsidRPr="004C7BD3">
        <w:rPr>
          <w:rFonts w:ascii="黑体" w:eastAsia="黑体" w:hAnsi="Times New Roman" w:cs="Times New Roman" w:hint="eastAsia"/>
          <w:szCs w:val="20"/>
        </w:rPr>
        <w:t>薄膜太阳能发电瓦生命周期清单</w:t>
      </w:r>
      <w:bookmarkEnd w:id="37"/>
      <w:bookmarkEnd w:id="38"/>
    </w:p>
    <w:p w14:paraId="7C411C35" w14:textId="77777777" w:rsidR="00466514" w:rsidRPr="004C7BD3" w:rsidRDefault="00466514" w:rsidP="00466514">
      <w:pPr>
        <w:widowControl/>
        <w:numPr>
          <w:ilvl w:val="1"/>
          <w:numId w:val="0"/>
        </w:numPr>
        <w:tabs>
          <w:tab w:val="num" w:pos="360"/>
        </w:tabs>
        <w:wordWrap w:val="0"/>
        <w:overflowPunct w:val="0"/>
        <w:autoSpaceDE w:val="0"/>
        <w:spacing w:beforeLines="100" w:before="312" w:afterLines="100" w:after="312"/>
        <w:textAlignment w:val="baseline"/>
        <w:outlineLvl w:val="1"/>
        <w:rPr>
          <w:rFonts w:ascii="黑体" w:eastAsia="黑体" w:hAnsi="Times New Roman" w:cs="Times New Roman"/>
          <w:kern w:val="21"/>
          <w:szCs w:val="20"/>
        </w:rPr>
      </w:pPr>
      <w:bookmarkStart w:id="39" w:name="_Toc35869420"/>
      <w:bookmarkStart w:id="40" w:name="_Toc43733812"/>
      <w:r w:rsidRPr="004C7BD3">
        <w:rPr>
          <w:rFonts w:ascii="黑体" w:eastAsia="黑体" w:hAnsi="Times New Roman" w:cs="Times New Roman" w:hint="eastAsia"/>
          <w:kern w:val="21"/>
          <w:szCs w:val="20"/>
        </w:rPr>
        <w:t>E</w:t>
      </w:r>
      <w:r w:rsidRPr="004C7BD3">
        <w:rPr>
          <w:rFonts w:ascii="黑体" w:eastAsia="黑体" w:hAnsi="Times New Roman" w:cs="Times New Roman"/>
          <w:kern w:val="21"/>
          <w:szCs w:val="20"/>
        </w:rPr>
        <w:t xml:space="preserve">.1  </w:t>
      </w:r>
      <w:r w:rsidRPr="004C7BD3">
        <w:rPr>
          <w:rFonts w:ascii="黑体" w:eastAsia="黑体" w:hAnsi="Times New Roman" w:cs="Times New Roman" w:hint="eastAsia"/>
          <w:kern w:val="21"/>
          <w:szCs w:val="20"/>
        </w:rPr>
        <w:t>薄膜太阳能发电瓦生命周期清单</w:t>
      </w:r>
    </w:p>
    <w:p w14:paraId="68E419C8" w14:textId="77777777" w:rsidR="00466514" w:rsidRPr="004C7BD3" w:rsidRDefault="00466514" w:rsidP="00466514">
      <w:pPr>
        <w:widowControl/>
        <w:tabs>
          <w:tab w:val="center" w:pos="4201"/>
          <w:tab w:val="right" w:leader="dot" w:pos="9298"/>
        </w:tabs>
        <w:autoSpaceDE w:val="0"/>
        <w:autoSpaceDN w:val="0"/>
        <w:ind w:firstLineChars="200" w:firstLine="420"/>
        <w:rPr>
          <w:rFonts w:ascii="宋体" w:eastAsia="宋体" w:hAnsi="Times New Roman" w:cs="Times New Roman"/>
          <w:noProof/>
          <w:szCs w:val="20"/>
        </w:rPr>
      </w:pPr>
      <w:r w:rsidRPr="004C7BD3">
        <w:rPr>
          <w:rFonts w:ascii="宋体" w:eastAsia="宋体" w:hAnsi="Times New Roman" w:cs="Times New Roman" w:hint="eastAsia"/>
          <w:noProof/>
          <w:szCs w:val="20"/>
        </w:rPr>
        <w:t>见表E</w:t>
      </w:r>
      <w:r w:rsidRPr="004C7BD3">
        <w:rPr>
          <w:rFonts w:ascii="宋体" w:eastAsia="宋体" w:hAnsi="Times New Roman" w:cs="Times New Roman"/>
          <w:noProof/>
          <w:szCs w:val="20"/>
        </w:rPr>
        <w:t>.1</w:t>
      </w:r>
      <w:bookmarkEnd w:id="39"/>
      <w:bookmarkEnd w:id="40"/>
      <w:r w:rsidRPr="004C7BD3">
        <w:rPr>
          <w:rFonts w:ascii="宋体" w:eastAsia="宋体" w:hAnsi="Times New Roman" w:cs="Times New Roman" w:hint="eastAsia"/>
          <w:noProof/>
          <w:szCs w:val="20"/>
        </w:rPr>
        <w:t>。</w:t>
      </w:r>
    </w:p>
    <w:p w14:paraId="11BE09AA" w14:textId="77777777" w:rsidR="00466514" w:rsidRPr="004C7BD3" w:rsidRDefault="00466514" w:rsidP="00466514">
      <w:pPr>
        <w:numPr>
          <w:ilvl w:val="1"/>
          <w:numId w:val="0"/>
        </w:numPr>
        <w:tabs>
          <w:tab w:val="num" w:pos="180"/>
        </w:tabs>
        <w:spacing w:beforeLines="50" w:before="156" w:afterLines="50" w:after="156"/>
        <w:jc w:val="center"/>
        <w:rPr>
          <w:rFonts w:ascii="黑体" w:eastAsia="黑体" w:hAnsi="Times New Roman" w:cs="Times New Roman"/>
          <w:szCs w:val="21"/>
        </w:rPr>
      </w:pPr>
      <w:r w:rsidRPr="001220A3">
        <w:rPr>
          <w:rFonts w:ascii="黑体" w:eastAsia="黑体" w:hAnsi="Times New Roman" w:cs="Times New Roman" w:hint="eastAsia"/>
          <w:szCs w:val="21"/>
        </w:rPr>
        <w:t>薄膜太阳能发电瓦生命周期清单表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367"/>
        <w:gridCol w:w="1367"/>
        <w:gridCol w:w="1367"/>
        <w:gridCol w:w="1367"/>
        <w:gridCol w:w="1367"/>
        <w:gridCol w:w="1367"/>
        <w:gridCol w:w="1368"/>
      </w:tblGrid>
      <w:tr w:rsidR="00466514" w:rsidRPr="000B395A" w14:paraId="136CD71C" w14:textId="77777777" w:rsidTr="00F24F6A">
        <w:tc>
          <w:tcPr>
            <w:tcW w:w="1367" w:type="dxa"/>
            <w:tcBorders>
              <w:top w:val="single" w:sz="8" w:space="0" w:color="auto"/>
              <w:bottom w:val="single" w:sz="8" w:space="0" w:color="auto"/>
            </w:tcBorders>
            <w:shd w:val="clear" w:color="auto" w:fill="auto"/>
          </w:tcPr>
          <w:p w14:paraId="428589D6" w14:textId="77777777" w:rsidR="00466514" w:rsidRPr="000B395A" w:rsidRDefault="00466514" w:rsidP="00F24F6A">
            <w:pPr>
              <w:rPr>
                <w:rFonts w:ascii="宋体" w:eastAsia="宋体" w:hAnsi="Times New Roman" w:cs="Times New Roman"/>
                <w:sz w:val="18"/>
                <w:szCs w:val="18"/>
              </w:rPr>
            </w:pPr>
          </w:p>
        </w:tc>
        <w:tc>
          <w:tcPr>
            <w:tcW w:w="1367" w:type="dxa"/>
            <w:tcBorders>
              <w:top w:val="single" w:sz="8" w:space="0" w:color="auto"/>
              <w:bottom w:val="single" w:sz="8" w:space="0" w:color="auto"/>
            </w:tcBorders>
            <w:shd w:val="clear" w:color="auto" w:fill="auto"/>
          </w:tcPr>
          <w:p w14:paraId="1805B0BC" w14:textId="77777777" w:rsidR="00466514" w:rsidRPr="000B395A" w:rsidRDefault="00466514" w:rsidP="00F24F6A">
            <w:pPr>
              <w:rPr>
                <w:rFonts w:ascii="宋体" w:eastAsia="宋体" w:hAnsi="Times New Roman" w:cs="Times New Roman"/>
                <w:sz w:val="18"/>
                <w:szCs w:val="18"/>
              </w:rPr>
            </w:pPr>
          </w:p>
        </w:tc>
        <w:tc>
          <w:tcPr>
            <w:tcW w:w="1367" w:type="dxa"/>
            <w:tcBorders>
              <w:top w:val="single" w:sz="8" w:space="0" w:color="auto"/>
              <w:bottom w:val="single" w:sz="8" w:space="0" w:color="auto"/>
            </w:tcBorders>
            <w:shd w:val="clear" w:color="auto" w:fill="auto"/>
            <w:vAlign w:val="bottom"/>
          </w:tcPr>
          <w:p w14:paraId="2D59D58B" w14:textId="77777777" w:rsidR="00466514" w:rsidRPr="000B395A" w:rsidRDefault="00466514" w:rsidP="00F24F6A">
            <w:pPr>
              <w:widowControl/>
              <w:rPr>
                <w:rFonts w:ascii="Times New Roman" w:eastAsia="宋体" w:hAnsi="Times New Roman" w:cs="Times New Roman"/>
                <w:color w:val="000000"/>
                <w:sz w:val="18"/>
                <w:szCs w:val="18"/>
              </w:rPr>
            </w:pPr>
            <w:r w:rsidRPr="000B395A">
              <w:rPr>
                <w:rFonts w:ascii="Times New Roman" w:eastAsia="宋体" w:hAnsi="Times New Roman" w:cs="Times New Roman"/>
                <w:color w:val="000000"/>
                <w:sz w:val="18"/>
                <w:szCs w:val="18"/>
              </w:rPr>
              <w:t>原料获取</w:t>
            </w:r>
            <w:r w:rsidRPr="000B395A">
              <w:rPr>
                <w:rFonts w:ascii="Times New Roman" w:eastAsia="宋体" w:hAnsi="Times New Roman" w:cs="Times New Roman"/>
                <w:color w:val="000000"/>
                <w:sz w:val="18"/>
                <w:szCs w:val="18"/>
              </w:rPr>
              <w:t xml:space="preserve"> </w:t>
            </w:r>
          </w:p>
        </w:tc>
        <w:tc>
          <w:tcPr>
            <w:tcW w:w="1367" w:type="dxa"/>
            <w:tcBorders>
              <w:top w:val="single" w:sz="8" w:space="0" w:color="auto"/>
              <w:bottom w:val="single" w:sz="8" w:space="0" w:color="auto"/>
            </w:tcBorders>
            <w:shd w:val="clear" w:color="auto" w:fill="auto"/>
            <w:vAlign w:val="bottom"/>
          </w:tcPr>
          <w:p w14:paraId="6A6206A4" w14:textId="77777777" w:rsidR="00466514" w:rsidRPr="000B395A" w:rsidRDefault="00466514" w:rsidP="00F24F6A">
            <w:pPr>
              <w:widowControl/>
              <w:rPr>
                <w:rFonts w:ascii="Times New Roman" w:eastAsia="宋体" w:hAnsi="Times New Roman" w:cs="Times New Roman"/>
                <w:color w:val="000000"/>
                <w:sz w:val="18"/>
                <w:szCs w:val="18"/>
              </w:rPr>
            </w:pPr>
            <w:r w:rsidRPr="000B395A">
              <w:rPr>
                <w:rFonts w:ascii="Times New Roman" w:eastAsia="宋体" w:hAnsi="Times New Roman" w:cs="Times New Roman"/>
                <w:color w:val="000000"/>
                <w:sz w:val="18"/>
                <w:szCs w:val="18"/>
              </w:rPr>
              <w:t>能源生产</w:t>
            </w:r>
          </w:p>
        </w:tc>
        <w:tc>
          <w:tcPr>
            <w:tcW w:w="1367" w:type="dxa"/>
            <w:tcBorders>
              <w:top w:val="single" w:sz="8" w:space="0" w:color="auto"/>
              <w:bottom w:val="single" w:sz="8" w:space="0" w:color="auto"/>
            </w:tcBorders>
            <w:shd w:val="clear" w:color="auto" w:fill="auto"/>
            <w:vAlign w:val="bottom"/>
          </w:tcPr>
          <w:p w14:paraId="4DA5B6EA" w14:textId="77777777" w:rsidR="00466514" w:rsidRPr="000B395A" w:rsidRDefault="00466514" w:rsidP="00F24F6A">
            <w:pPr>
              <w:widowControl/>
              <w:rPr>
                <w:rFonts w:ascii="Times New Roman" w:eastAsia="宋体" w:hAnsi="Times New Roman" w:cs="Times New Roman"/>
                <w:color w:val="000000"/>
                <w:sz w:val="18"/>
                <w:szCs w:val="18"/>
              </w:rPr>
            </w:pPr>
            <w:r w:rsidRPr="000B395A">
              <w:rPr>
                <w:rFonts w:ascii="Times New Roman" w:eastAsia="宋体" w:hAnsi="Times New Roman" w:cs="Times New Roman"/>
                <w:color w:val="000000"/>
                <w:sz w:val="18"/>
                <w:szCs w:val="18"/>
              </w:rPr>
              <w:t>运输</w:t>
            </w:r>
          </w:p>
        </w:tc>
        <w:tc>
          <w:tcPr>
            <w:tcW w:w="1367" w:type="dxa"/>
            <w:tcBorders>
              <w:top w:val="single" w:sz="8" w:space="0" w:color="auto"/>
              <w:bottom w:val="single" w:sz="8" w:space="0" w:color="auto"/>
            </w:tcBorders>
            <w:shd w:val="clear" w:color="auto" w:fill="auto"/>
            <w:vAlign w:val="bottom"/>
          </w:tcPr>
          <w:p w14:paraId="69671A14" w14:textId="77777777" w:rsidR="00466514" w:rsidRPr="000B395A" w:rsidRDefault="00466514" w:rsidP="00F24F6A">
            <w:pPr>
              <w:widowControl/>
              <w:rPr>
                <w:rFonts w:ascii="Times New Roman" w:eastAsia="宋体" w:hAnsi="Times New Roman" w:cs="Times New Roman"/>
                <w:color w:val="000000"/>
                <w:sz w:val="18"/>
                <w:szCs w:val="18"/>
              </w:rPr>
            </w:pPr>
            <w:r w:rsidRPr="000B395A">
              <w:rPr>
                <w:rFonts w:ascii="Times New Roman" w:eastAsia="宋体" w:hAnsi="Times New Roman" w:cs="Times New Roman"/>
                <w:color w:val="000000"/>
                <w:sz w:val="18"/>
                <w:szCs w:val="18"/>
              </w:rPr>
              <w:t>…</w:t>
            </w:r>
          </w:p>
        </w:tc>
        <w:tc>
          <w:tcPr>
            <w:tcW w:w="1368" w:type="dxa"/>
            <w:tcBorders>
              <w:top w:val="single" w:sz="8" w:space="0" w:color="auto"/>
              <w:bottom w:val="single" w:sz="8" w:space="0" w:color="auto"/>
            </w:tcBorders>
            <w:shd w:val="clear" w:color="auto" w:fill="auto"/>
            <w:vAlign w:val="bottom"/>
          </w:tcPr>
          <w:p w14:paraId="336060C3" w14:textId="77777777" w:rsidR="00466514" w:rsidRPr="000B395A" w:rsidRDefault="00466514" w:rsidP="00F24F6A">
            <w:pPr>
              <w:widowControl/>
              <w:rPr>
                <w:rFonts w:ascii="Times New Roman" w:eastAsia="宋体" w:hAnsi="Times New Roman" w:cs="Times New Roman"/>
                <w:color w:val="000000"/>
                <w:sz w:val="18"/>
                <w:szCs w:val="18"/>
              </w:rPr>
            </w:pPr>
            <w:r w:rsidRPr="000B395A">
              <w:rPr>
                <w:rFonts w:ascii="Times New Roman" w:eastAsia="宋体" w:hAnsi="Times New Roman" w:cs="Times New Roman"/>
                <w:color w:val="000000"/>
                <w:sz w:val="18"/>
                <w:szCs w:val="18"/>
              </w:rPr>
              <w:t>产品生产</w:t>
            </w:r>
          </w:p>
        </w:tc>
      </w:tr>
      <w:tr w:rsidR="00466514" w:rsidRPr="000B395A" w14:paraId="7D45DE40" w14:textId="77777777" w:rsidTr="00F24F6A">
        <w:tc>
          <w:tcPr>
            <w:tcW w:w="1367" w:type="dxa"/>
            <w:vMerge w:val="restart"/>
            <w:tcBorders>
              <w:top w:val="single" w:sz="8" w:space="0" w:color="auto"/>
            </w:tcBorders>
            <w:shd w:val="clear" w:color="auto" w:fill="auto"/>
          </w:tcPr>
          <w:p w14:paraId="5184FE79"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hint="eastAsia"/>
                <w:sz w:val="18"/>
                <w:szCs w:val="18"/>
              </w:rPr>
              <w:t>资源消耗</w:t>
            </w:r>
          </w:p>
        </w:tc>
        <w:tc>
          <w:tcPr>
            <w:tcW w:w="1367" w:type="dxa"/>
            <w:tcBorders>
              <w:top w:val="single" w:sz="8" w:space="0" w:color="auto"/>
            </w:tcBorders>
            <w:shd w:val="clear" w:color="auto" w:fill="auto"/>
          </w:tcPr>
          <w:p w14:paraId="762355B9"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hint="eastAsia"/>
                <w:sz w:val="18"/>
                <w:szCs w:val="18"/>
              </w:rPr>
              <w:t>资源1</w:t>
            </w:r>
          </w:p>
        </w:tc>
        <w:tc>
          <w:tcPr>
            <w:tcW w:w="1367" w:type="dxa"/>
            <w:tcBorders>
              <w:top w:val="single" w:sz="8" w:space="0" w:color="auto"/>
            </w:tcBorders>
            <w:shd w:val="clear" w:color="auto" w:fill="auto"/>
          </w:tcPr>
          <w:p w14:paraId="449C9E61" w14:textId="77777777" w:rsidR="00466514" w:rsidRPr="000B395A" w:rsidRDefault="00466514" w:rsidP="00F24F6A">
            <w:pPr>
              <w:rPr>
                <w:rFonts w:ascii="宋体" w:eastAsia="宋体" w:hAnsi="Times New Roman" w:cs="Times New Roman"/>
                <w:sz w:val="18"/>
                <w:szCs w:val="18"/>
              </w:rPr>
            </w:pPr>
          </w:p>
        </w:tc>
        <w:tc>
          <w:tcPr>
            <w:tcW w:w="1367" w:type="dxa"/>
            <w:tcBorders>
              <w:top w:val="single" w:sz="8" w:space="0" w:color="auto"/>
            </w:tcBorders>
            <w:shd w:val="clear" w:color="auto" w:fill="auto"/>
          </w:tcPr>
          <w:p w14:paraId="4774D8F6" w14:textId="77777777" w:rsidR="00466514" w:rsidRPr="000B395A" w:rsidRDefault="00466514" w:rsidP="00F24F6A">
            <w:pPr>
              <w:rPr>
                <w:rFonts w:ascii="宋体" w:eastAsia="宋体" w:hAnsi="Times New Roman" w:cs="Times New Roman"/>
                <w:sz w:val="18"/>
                <w:szCs w:val="18"/>
              </w:rPr>
            </w:pPr>
          </w:p>
        </w:tc>
        <w:tc>
          <w:tcPr>
            <w:tcW w:w="1367" w:type="dxa"/>
            <w:tcBorders>
              <w:top w:val="single" w:sz="8" w:space="0" w:color="auto"/>
            </w:tcBorders>
            <w:shd w:val="clear" w:color="auto" w:fill="auto"/>
          </w:tcPr>
          <w:p w14:paraId="68B43A85" w14:textId="77777777" w:rsidR="00466514" w:rsidRPr="000B395A" w:rsidRDefault="00466514" w:rsidP="00F24F6A">
            <w:pPr>
              <w:rPr>
                <w:rFonts w:ascii="宋体" w:eastAsia="宋体" w:hAnsi="Times New Roman" w:cs="Times New Roman"/>
                <w:sz w:val="18"/>
                <w:szCs w:val="18"/>
              </w:rPr>
            </w:pPr>
          </w:p>
        </w:tc>
        <w:tc>
          <w:tcPr>
            <w:tcW w:w="1367" w:type="dxa"/>
            <w:tcBorders>
              <w:top w:val="single" w:sz="8" w:space="0" w:color="auto"/>
            </w:tcBorders>
            <w:shd w:val="clear" w:color="auto" w:fill="auto"/>
          </w:tcPr>
          <w:p w14:paraId="6535E265" w14:textId="77777777" w:rsidR="00466514" w:rsidRPr="000B395A" w:rsidRDefault="00466514" w:rsidP="00F24F6A">
            <w:pPr>
              <w:rPr>
                <w:rFonts w:ascii="宋体" w:eastAsia="宋体" w:hAnsi="Times New Roman" w:cs="Times New Roman"/>
                <w:sz w:val="18"/>
                <w:szCs w:val="18"/>
              </w:rPr>
            </w:pPr>
          </w:p>
        </w:tc>
        <w:tc>
          <w:tcPr>
            <w:tcW w:w="1368" w:type="dxa"/>
            <w:tcBorders>
              <w:top w:val="single" w:sz="8" w:space="0" w:color="auto"/>
            </w:tcBorders>
            <w:shd w:val="clear" w:color="auto" w:fill="auto"/>
          </w:tcPr>
          <w:p w14:paraId="5F3B33FA" w14:textId="77777777" w:rsidR="00466514" w:rsidRPr="000B395A" w:rsidRDefault="00466514" w:rsidP="00F24F6A">
            <w:pPr>
              <w:rPr>
                <w:rFonts w:ascii="宋体" w:eastAsia="宋体" w:hAnsi="Times New Roman" w:cs="Times New Roman"/>
                <w:sz w:val="18"/>
                <w:szCs w:val="18"/>
              </w:rPr>
            </w:pPr>
          </w:p>
        </w:tc>
      </w:tr>
      <w:tr w:rsidR="00466514" w:rsidRPr="000B395A" w14:paraId="342DBF23" w14:textId="77777777" w:rsidTr="00F24F6A">
        <w:tc>
          <w:tcPr>
            <w:tcW w:w="1367" w:type="dxa"/>
            <w:vMerge/>
            <w:shd w:val="clear" w:color="auto" w:fill="auto"/>
          </w:tcPr>
          <w:p w14:paraId="7C6C34AF" w14:textId="77777777" w:rsidR="00466514" w:rsidRPr="000B395A" w:rsidRDefault="00466514" w:rsidP="00F24F6A">
            <w:pPr>
              <w:rPr>
                <w:rFonts w:ascii="宋体" w:eastAsia="宋体" w:hAnsi="Times New Roman" w:cs="Times New Roman"/>
                <w:sz w:val="18"/>
                <w:szCs w:val="18"/>
              </w:rPr>
            </w:pPr>
          </w:p>
        </w:tc>
        <w:tc>
          <w:tcPr>
            <w:tcW w:w="1367" w:type="dxa"/>
            <w:tcBorders>
              <w:bottom w:val="single" w:sz="4" w:space="0" w:color="auto"/>
            </w:tcBorders>
            <w:shd w:val="clear" w:color="auto" w:fill="auto"/>
          </w:tcPr>
          <w:p w14:paraId="5E2E0C18"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hint="eastAsia"/>
                <w:sz w:val="18"/>
                <w:szCs w:val="18"/>
              </w:rPr>
              <w:t>资源2</w:t>
            </w:r>
          </w:p>
        </w:tc>
        <w:tc>
          <w:tcPr>
            <w:tcW w:w="1367" w:type="dxa"/>
            <w:tcBorders>
              <w:bottom w:val="single" w:sz="4" w:space="0" w:color="auto"/>
            </w:tcBorders>
            <w:shd w:val="clear" w:color="auto" w:fill="auto"/>
          </w:tcPr>
          <w:p w14:paraId="2792CB90" w14:textId="77777777" w:rsidR="00466514" w:rsidRPr="000B395A" w:rsidRDefault="00466514" w:rsidP="00F24F6A">
            <w:pPr>
              <w:rPr>
                <w:rFonts w:ascii="宋体" w:eastAsia="宋体" w:hAnsi="Times New Roman" w:cs="Times New Roman"/>
                <w:sz w:val="18"/>
                <w:szCs w:val="18"/>
              </w:rPr>
            </w:pPr>
          </w:p>
        </w:tc>
        <w:tc>
          <w:tcPr>
            <w:tcW w:w="1367" w:type="dxa"/>
            <w:tcBorders>
              <w:bottom w:val="single" w:sz="4" w:space="0" w:color="auto"/>
            </w:tcBorders>
            <w:shd w:val="clear" w:color="auto" w:fill="auto"/>
          </w:tcPr>
          <w:p w14:paraId="45981ACB" w14:textId="77777777" w:rsidR="00466514" w:rsidRPr="000B395A" w:rsidRDefault="00466514" w:rsidP="00F24F6A">
            <w:pPr>
              <w:rPr>
                <w:rFonts w:ascii="宋体" w:eastAsia="宋体" w:hAnsi="Times New Roman" w:cs="Times New Roman"/>
                <w:sz w:val="18"/>
                <w:szCs w:val="18"/>
              </w:rPr>
            </w:pPr>
          </w:p>
        </w:tc>
        <w:tc>
          <w:tcPr>
            <w:tcW w:w="1367" w:type="dxa"/>
            <w:tcBorders>
              <w:bottom w:val="single" w:sz="4" w:space="0" w:color="auto"/>
            </w:tcBorders>
            <w:shd w:val="clear" w:color="auto" w:fill="auto"/>
          </w:tcPr>
          <w:p w14:paraId="7748C286" w14:textId="77777777" w:rsidR="00466514" w:rsidRPr="000B395A" w:rsidRDefault="00466514" w:rsidP="00F24F6A">
            <w:pPr>
              <w:rPr>
                <w:rFonts w:ascii="宋体" w:eastAsia="宋体" w:hAnsi="Times New Roman" w:cs="Times New Roman"/>
                <w:sz w:val="18"/>
                <w:szCs w:val="18"/>
              </w:rPr>
            </w:pPr>
          </w:p>
        </w:tc>
        <w:tc>
          <w:tcPr>
            <w:tcW w:w="1367" w:type="dxa"/>
            <w:tcBorders>
              <w:bottom w:val="single" w:sz="4" w:space="0" w:color="auto"/>
            </w:tcBorders>
            <w:shd w:val="clear" w:color="auto" w:fill="auto"/>
          </w:tcPr>
          <w:p w14:paraId="3D5B7448" w14:textId="77777777" w:rsidR="00466514" w:rsidRPr="000B395A" w:rsidRDefault="00466514" w:rsidP="00F24F6A">
            <w:pPr>
              <w:rPr>
                <w:rFonts w:ascii="宋体" w:eastAsia="宋体" w:hAnsi="Times New Roman" w:cs="Times New Roman"/>
                <w:sz w:val="18"/>
                <w:szCs w:val="18"/>
              </w:rPr>
            </w:pPr>
          </w:p>
        </w:tc>
        <w:tc>
          <w:tcPr>
            <w:tcW w:w="1368" w:type="dxa"/>
            <w:tcBorders>
              <w:bottom w:val="single" w:sz="4" w:space="0" w:color="auto"/>
            </w:tcBorders>
            <w:shd w:val="clear" w:color="auto" w:fill="auto"/>
          </w:tcPr>
          <w:p w14:paraId="7888D3AE" w14:textId="77777777" w:rsidR="00466514" w:rsidRPr="000B395A" w:rsidRDefault="00466514" w:rsidP="00F24F6A">
            <w:pPr>
              <w:rPr>
                <w:rFonts w:ascii="宋体" w:eastAsia="宋体" w:hAnsi="Times New Roman" w:cs="Times New Roman"/>
                <w:sz w:val="18"/>
                <w:szCs w:val="18"/>
              </w:rPr>
            </w:pPr>
          </w:p>
        </w:tc>
      </w:tr>
      <w:tr w:rsidR="00466514" w:rsidRPr="000B395A" w14:paraId="0DEC5833" w14:textId="77777777" w:rsidTr="00F24F6A">
        <w:tc>
          <w:tcPr>
            <w:tcW w:w="1367" w:type="dxa"/>
            <w:vMerge/>
            <w:tcBorders>
              <w:bottom w:val="single" w:sz="4" w:space="0" w:color="auto"/>
            </w:tcBorders>
            <w:shd w:val="clear" w:color="auto" w:fill="auto"/>
          </w:tcPr>
          <w:p w14:paraId="5A0A5E2E"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tcPr>
          <w:p w14:paraId="5ACBFAF4"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w:t>
            </w:r>
          </w:p>
        </w:tc>
        <w:tc>
          <w:tcPr>
            <w:tcW w:w="1367" w:type="dxa"/>
            <w:tcBorders>
              <w:top w:val="single" w:sz="4" w:space="0" w:color="auto"/>
              <w:bottom w:val="single" w:sz="4" w:space="0" w:color="auto"/>
            </w:tcBorders>
            <w:shd w:val="clear" w:color="auto" w:fill="auto"/>
          </w:tcPr>
          <w:p w14:paraId="5E674039"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tcPr>
          <w:p w14:paraId="3A17C5E4"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tcPr>
          <w:p w14:paraId="3D0F86FB"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tcPr>
          <w:p w14:paraId="17BA2C25"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4" w:space="0" w:color="auto"/>
            </w:tcBorders>
            <w:shd w:val="clear" w:color="auto" w:fill="auto"/>
          </w:tcPr>
          <w:p w14:paraId="5C3C3C90" w14:textId="77777777" w:rsidR="00466514" w:rsidRPr="000B395A" w:rsidRDefault="00466514" w:rsidP="00F24F6A">
            <w:pPr>
              <w:rPr>
                <w:rFonts w:ascii="宋体" w:eastAsia="宋体" w:hAnsi="Times New Roman" w:cs="Times New Roman"/>
                <w:sz w:val="18"/>
                <w:szCs w:val="18"/>
              </w:rPr>
            </w:pPr>
          </w:p>
        </w:tc>
      </w:tr>
      <w:tr w:rsidR="00466514" w:rsidRPr="000B395A" w14:paraId="09059DC6" w14:textId="77777777" w:rsidTr="00F24F6A">
        <w:tc>
          <w:tcPr>
            <w:tcW w:w="1367" w:type="dxa"/>
            <w:vMerge w:val="restart"/>
            <w:tcBorders>
              <w:top w:val="single" w:sz="4" w:space="0" w:color="auto"/>
            </w:tcBorders>
            <w:shd w:val="clear" w:color="auto" w:fill="auto"/>
          </w:tcPr>
          <w:p w14:paraId="3F0067FB"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hint="eastAsia"/>
                <w:sz w:val="18"/>
                <w:szCs w:val="18"/>
              </w:rPr>
              <w:t>能源消耗</w:t>
            </w:r>
          </w:p>
        </w:tc>
        <w:tc>
          <w:tcPr>
            <w:tcW w:w="1367" w:type="dxa"/>
            <w:tcBorders>
              <w:top w:val="single" w:sz="4" w:space="0" w:color="auto"/>
              <w:bottom w:val="single" w:sz="8" w:space="0" w:color="auto"/>
            </w:tcBorders>
            <w:shd w:val="clear" w:color="auto" w:fill="auto"/>
          </w:tcPr>
          <w:p w14:paraId="0DA1DEA7"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hint="eastAsia"/>
                <w:sz w:val="18"/>
                <w:szCs w:val="18"/>
              </w:rPr>
              <w:t>能源1</w:t>
            </w:r>
          </w:p>
        </w:tc>
        <w:tc>
          <w:tcPr>
            <w:tcW w:w="1367" w:type="dxa"/>
            <w:tcBorders>
              <w:top w:val="single" w:sz="4" w:space="0" w:color="auto"/>
              <w:bottom w:val="single" w:sz="8" w:space="0" w:color="auto"/>
            </w:tcBorders>
            <w:shd w:val="clear" w:color="auto" w:fill="auto"/>
          </w:tcPr>
          <w:p w14:paraId="15E777AD"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6BE6D481"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11733C99"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0CE86412"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4A53B9A4" w14:textId="77777777" w:rsidR="00466514" w:rsidRPr="000B395A" w:rsidRDefault="00466514" w:rsidP="00F24F6A">
            <w:pPr>
              <w:rPr>
                <w:rFonts w:ascii="宋体" w:eastAsia="宋体" w:hAnsi="Times New Roman" w:cs="Times New Roman"/>
                <w:sz w:val="18"/>
                <w:szCs w:val="18"/>
              </w:rPr>
            </w:pPr>
          </w:p>
        </w:tc>
      </w:tr>
      <w:tr w:rsidR="00466514" w:rsidRPr="000B395A" w14:paraId="649FDA87" w14:textId="77777777" w:rsidTr="00F24F6A">
        <w:tc>
          <w:tcPr>
            <w:tcW w:w="1367" w:type="dxa"/>
            <w:vMerge/>
            <w:shd w:val="clear" w:color="auto" w:fill="auto"/>
          </w:tcPr>
          <w:p w14:paraId="37827C90"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23F16CAB"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hint="eastAsia"/>
                <w:sz w:val="18"/>
                <w:szCs w:val="18"/>
              </w:rPr>
              <w:t>能源2</w:t>
            </w:r>
          </w:p>
        </w:tc>
        <w:tc>
          <w:tcPr>
            <w:tcW w:w="1367" w:type="dxa"/>
            <w:tcBorders>
              <w:top w:val="single" w:sz="4" w:space="0" w:color="auto"/>
              <w:bottom w:val="single" w:sz="8" w:space="0" w:color="auto"/>
            </w:tcBorders>
            <w:shd w:val="clear" w:color="auto" w:fill="auto"/>
          </w:tcPr>
          <w:p w14:paraId="7FE2931D"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3232CC2D"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61CFB1F0"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77EA2AFC"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6D800DD7" w14:textId="77777777" w:rsidR="00466514" w:rsidRPr="000B395A" w:rsidRDefault="00466514" w:rsidP="00F24F6A">
            <w:pPr>
              <w:rPr>
                <w:rFonts w:ascii="宋体" w:eastAsia="宋体" w:hAnsi="Times New Roman" w:cs="Times New Roman"/>
                <w:sz w:val="18"/>
                <w:szCs w:val="18"/>
              </w:rPr>
            </w:pPr>
          </w:p>
        </w:tc>
      </w:tr>
      <w:tr w:rsidR="00466514" w:rsidRPr="000B395A" w14:paraId="6AB86361" w14:textId="77777777" w:rsidTr="00F24F6A">
        <w:tc>
          <w:tcPr>
            <w:tcW w:w="1367" w:type="dxa"/>
            <w:vMerge/>
            <w:tcBorders>
              <w:bottom w:val="single" w:sz="8" w:space="0" w:color="auto"/>
            </w:tcBorders>
            <w:shd w:val="clear" w:color="auto" w:fill="auto"/>
          </w:tcPr>
          <w:p w14:paraId="638F5CC2"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0DE67803"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w:t>
            </w:r>
          </w:p>
        </w:tc>
        <w:tc>
          <w:tcPr>
            <w:tcW w:w="1367" w:type="dxa"/>
            <w:tcBorders>
              <w:top w:val="single" w:sz="4" w:space="0" w:color="auto"/>
              <w:bottom w:val="single" w:sz="8" w:space="0" w:color="auto"/>
            </w:tcBorders>
            <w:shd w:val="clear" w:color="auto" w:fill="auto"/>
          </w:tcPr>
          <w:p w14:paraId="5D96D664"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7EABA938"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1A87C2F4"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654EDCFC"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1D80A14A" w14:textId="77777777" w:rsidR="00466514" w:rsidRPr="000B395A" w:rsidRDefault="00466514" w:rsidP="00F24F6A">
            <w:pPr>
              <w:rPr>
                <w:rFonts w:ascii="宋体" w:eastAsia="宋体" w:hAnsi="Times New Roman" w:cs="Times New Roman"/>
                <w:sz w:val="18"/>
                <w:szCs w:val="18"/>
              </w:rPr>
            </w:pPr>
          </w:p>
        </w:tc>
      </w:tr>
      <w:tr w:rsidR="00466514" w:rsidRPr="000B395A" w14:paraId="12D8FDAD" w14:textId="77777777" w:rsidTr="00F24F6A">
        <w:tc>
          <w:tcPr>
            <w:tcW w:w="1367" w:type="dxa"/>
            <w:vMerge w:val="restart"/>
            <w:tcBorders>
              <w:top w:val="single" w:sz="4" w:space="0" w:color="auto"/>
            </w:tcBorders>
            <w:shd w:val="clear" w:color="auto" w:fill="auto"/>
          </w:tcPr>
          <w:p w14:paraId="3EC975BA"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hint="eastAsia"/>
                <w:sz w:val="18"/>
                <w:szCs w:val="18"/>
              </w:rPr>
              <w:t>空气排放</w:t>
            </w:r>
          </w:p>
        </w:tc>
        <w:tc>
          <w:tcPr>
            <w:tcW w:w="1367" w:type="dxa"/>
            <w:tcBorders>
              <w:top w:val="single" w:sz="4" w:space="0" w:color="auto"/>
              <w:bottom w:val="single" w:sz="8" w:space="0" w:color="auto"/>
            </w:tcBorders>
            <w:shd w:val="clear" w:color="auto" w:fill="auto"/>
            <w:vAlign w:val="bottom"/>
          </w:tcPr>
          <w:p w14:paraId="51B63337"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空气污染物1</w:t>
            </w:r>
          </w:p>
        </w:tc>
        <w:tc>
          <w:tcPr>
            <w:tcW w:w="1367" w:type="dxa"/>
            <w:tcBorders>
              <w:top w:val="single" w:sz="4" w:space="0" w:color="auto"/>
              <w:bottom w:val="single" w:sz="8" w:space="0" w:color="auto"/>
            </w:tcBorders>
            <w:shd w:val="clear" w:color="auto" w:fill="auto"/>
          </w:tcPr>
          <w:p w14:paraId="55D7AC3B"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4DF738D0"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204B5430"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04E97A00"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0BFA0D32" w14:textId="77777777" w:rsidR="00466514" w:rsidRPr="000B395A" w:rsidRDefault="00466514" w:rsidP="00F24F6A">
            <w:pPr>
              <w:rPr>
                <w:rFonts w:ascii="宋体" w:eastAsia="宋体" w:hAnsi="Times New Roman" w:cs="Times New Roman"/>
                <w:sz w:val="18"/>
                <w:szCs w:val="18"/>
              </w:rPr>
            </w:pPr>
          </w:p>
        </w:tc>
      </w:tr>
      <w:tr w:rsidR="00466514" w:rsidRPr="000B395A" w14:paraId="76E264F3" w14:textId="77777777" w:rsidTr="00F24F6A">
        <w:tc>
          <w:tcPr>
            <w:tcW w:w="1367" w:type="dxa"/>
            <w:vMerge/>
            <w:shd w:val="clear" w:color="auto" w:fill="auto"/>
          </w:tcPr>
          <w:p w14:paraId="29888667"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vAlign w:val="bottom"/>
          </w:tcPr>
          <w:p w14:paraId="7598EBDD"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空气污染物2</w:t>
            </w:r>
          </w:p>
        </w:tc>
        <w:tc>
          <w:tcPr>
            <w:tcW w:w="1367" w:type="dxa"/>
            <w:tcBorders>
              <w:top w:val="single" w:sz="4" w:space="0" w:color="auto"/>
              <w:bottom w:val="single" w:sz="8" w:space="0" w:color="auto"/>
            </w:tcBorders>
            <w:shd w:val="clear" w:color="auto" w:fill="auto"/>
          </w:tcPr>
          <w:p w14:paraId="069D844F"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63E98A76"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1171C0D0"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53FEAD46"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6C4A3BBB" w14:textId="77777777" w:rsidR="00466514" w:rsidRPr="000B395A" w:rsidRDefault="00466514" w:rsidP="00F24F6A">
            <w:pPr>
              <w:rPr>
                <w:rFonts w:ascii="宋体" w:eastAsia="宋体" w:hAnsi="Times New Roman" w:cs="Times New Roman"/>
                <w:sz w:val="18"/>
                <w:szCs w:val="18"/>
              </w:rPr>
            </w:pPr>
          </w:p>
        </w:tc>
      </w:tr>
      <w:tr w:rsidR="00466514" w:rsidRPr="000B395A" w14:paraId="73398054" w14:textId="77777777" w:rsidTr="00F24F6A">
        <w:tc>
          <w:tcPr>
            <w:tcW w:w="1367" w:type="dxa"/>
            <w:vMerge/>
            <w:tcBorders>
              <w:bottom w:val="single" w:sz="8" w:space="0" w:color="auto"/>
            </w:tcBorders>
            <w:shd w:val="clear" w:color="auto" w:fill="auto"/>
          </w:tcPr>
          <w:p w14:paraId="6647AD65"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vAlign w:val="bottom"/>
          </w:tcPr>
          <w:p w14:paraId="66D3E3EA"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w:t>
            </w:r>
          </w:p>
        </w:tc>
        <w:tc>
          <w:tcPr>
            <w:tcW w:w="1367" w:type="dxa"/>
            <w:tcBorders>
              <w:top w:val="single" w:sz="4" w:space="0" w:color="auto"/>
              <w:bottom w:val="single" w:sz="8" w:space="0" w:color="auto"/>
            </w:tcBorders>
            <w:shd w:val="clear" w:color="auto" w:fill="auto"/>
          </w:tcPr>
          <w:p w14:paraId="69DB7B3F"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241407AA"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2F76CE30"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7BD0E193"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176AB1F3" w14:textId="77777777" w:rsidR="00466514" w:rsidRPr="000B395A" w:rsidRDefault="00466514" w:rsidP="00F24F6A">
            <w:pPr>
              <w:rPr>
                <w:rFonts w:ascii="宋体" w:eastAsia="宋体" w:hAnsi="Times New Roman" w:cs="Times New Roman"/>
                <w:sz w:val="18"/>
                <w:szCs w:val="18"/>
              </w:rPr>
            </w:pPr>
          </w:p>
        </w:tc>
      </w:tr>
      <w:tr w:rsidR="00466514" w:rsidRPr="000B395A" w14:paraId="68AB72AF" w14:textId="77777777" w:rsidTr="00F24F6A">
        <w:tc>
          <w:tcPr>
            <w:tcW w:w="1367" w:type="dxa"/>
            <w:vMerge w:val="restart"/>
            <w:tcBorders>
              <w:top w:val="single" w:sz="4" w:space="0" w:color="auto"/>
            </w:tcBorders>
            <w:shd w:val="clear" w:color="auto" w:fill="auto"/>
          </w:tcPr>
          <w:p w14:paraId="7FFD1A89"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hint="eastAsia"/>
                <w:sz w:val="18"/>
                <w:szCs w:val="18"/>
              </w:rPr>
              <w:t>水体排放</w:t>
            </w:r>
          </w:p>
        </w:tc>
        <w:tc>
          <w:tcPr>
            <w:tcW w:w="1367" w:type="dxa"/>
            <w:tcBorders>
              <w:top w:val="single" w:sz="4" w:space="0" w:color="auto"/>
              <w:bottom w:val="single" w:sz="4" w:space="0" w:color="auto"/>
            </w:tcBorders>
            <w:shd w:val="clear" w:color="auto" w:fill="auto"/>
            <w:vAlign w:val="bottom"/>
          </w:tcPr>
          <w:p w14:paraId="2BEFFC12"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水体污染物1</w:t>
            </w:r>
          </w:p>
        </w:tc>
        <w:tc>
          <w:tcPr>
            <w:tcW w:w="1367" w:type="dxa"/>
            <w:tcBorders>
              <w:top w:val="single" w:sz="4" w:space="0" w:color="auto"/>
              <w:bottom w:val="single" w:sz="4" w:space="0" w:color="auto"/>
            </w:tcBorders>
            <w:shd w:val="clear" w:color="auto" w:fill="auto"/>
          </w:tcPr>
          <w:p w14:paraId="30A61395"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tcPr>
          <w:p w14:paraId="6E4A1B2F"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tcPr>
          <w:p w14:paraId="2C01D508"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tcPr>
          <w:p w14:paraId="5D567097"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4" w:space="0" w:color="auto"/>
            </w:tcBorders>
            <w:shd w:val="clear" w:color="auto" w:fill="auto"/>
          </w:tcPr>
          <w:p w14:paraId="582A4525" w14:textId="77777777" w:rsidR="00466514" w:rsidRPr="000B395A" w:rsidRDefault="00466514" w:rsidP="00F24F6A">
            <w:pPr>
              <w:rPr>
                <w:rFonts w:ascii="宋体" w:eastAsia="宋体" w:hAnsi="Times New Roman" w:cs="Times New Roman"/>
                <w:sz w:val="18"/>
                <w:szCs w:val="18"/>
              </w:rPr>
            </w:pPr>
          </w:p>
        </w:tc>
      </w:tr>
      <w:tr w:rsidR="00466514" w:rsidRPr="000B395A" w14:paraId="0FD6A558" w14:textId="77777777" w:rsidTr="00F24F6A">
        <w:tc>
          <w:tcPr>
            <w:tcW w:w="1367" w:type="dxa"/>
            <w:vMerge/>
            <w:shd w:val="clear" w:color="auto" w:fill="auto"/>
          </w:tcPr>
          <w:p w14:paraId="145B800A"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vAlign w:val="bottom"/>
          </w:tcPr>
          <w:p w14:paraId="154BB8A8"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水体污染物2</w:t>
            </w:r>
          </w:p>
        </w:tc>
        <w:tc>
          <w:tcPr>
            <w:tcW w:w="1367" w:type="dxa"/>
            <w:tcBorders>
              <w:top w:val="single" w:sz="4" w:space="0" w:color="auto"/>
              <w:bottom w:val="single" w:sz="8" w:space="0" w:color="auto"/>
            </w:tcBorders>
            <w:shd w:val="clear" w:color="auto" w:fill="auto"/>
          </w:tcPr>
          <w:p w14:paraId="14F7C147"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7FBE75C4"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48B8CA27"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74300E03"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72966CBE" w14:textId="77777777" w:rsidR="00466514" w:rsidRPr="000B395A" w:rsidRDefault="00466514" w:rsidP="00F24F6A">
            <w:pPr>
              <w:rPr>
                <w:rFonts w:ascii="宋体" w:eastAsia="宋体" w:hAnsi="Times New Roman" w:cs="Times New Roman"/>
                <w:sz w:val="18"/>
                <w:szCs w:val="18"/>
              </w:rPr>
            </w:pPr>
          </w:p>
        </w:tc>
      </w:tr>
      <w:tr w:rsidR="00466514" w:rsidRPr="000B395A" w14:paraId="32470DAF" w14:textId="77777777" w:rsidTr="00F24F6A">
        <w:tc>
          <w:tcPr>
            <w:tcW w:w="1367" w:type="dxa"/>
            <w:vMerge/>
            <w:tcBorders>
              <w:bottom w:val="single" w:sz="8" w:space="0" w:color="auto"/>
            </w:tcBorders>
            <w:shd w:val="clear" w:color="auto" w:fill="auto"/>
          </w:tcPr>
          <w:p w14:paraId="3891DF3C"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vAlign w:val="bottom"/>
          </w:tcPr>
          <w:p w14:paraId="4F2DD876"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w:t>
            </w:r>
          </w:p>
        </w:tc>
        <w:tc>
          <w:tcPr>
            <w:tcW w:w="1367" w:type="dxa"/>
            <w:tcBorders>
              <w:top w:val="single" w:sz="4" w:space="0" w:color="auto"/>
              <w:bottom w:val="single" w:sz="8" w:space="0" w:color="auto"/>
            </w:tcBorders>
            <w:shd w:val="clear" w:color="auto" w:fill="auto"/>
          </w:tcPr>
          <w:p w14:paraId="2CD614A3"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2BE28F07"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2D95C2E8"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6562FD12"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21937D9F" w14:textId="77777777" w:rsidR="00466514" w:rsidRPr="000B395A" w:rsidRDefault="00466514" w:rsidP="00F24F6A">
            <w:pPr>
              <w:rPr>
                <w:rFonts w:ascii="宋体" w:eastAsia="宋体" w:hAnsi="Times New Roman" w:cs="Times New Roman"/>
                <w:sz w:val="18"/>
                <w:szCs w:val="18"/>
              </w:rPr>
            </w:pPr>
          </w:p>
        </w:tc>
      </w:tr>
      <w:tr w:rsidR="00466514" w:rsidRPr="000B395A" w14:paraId="46F99F26" w14:textId="77777777" w:rsidTr="00F24F6A">
        <w:tc>
          <w:tcPr>
            <w:tcW w:w="1367" w:type="dxa"/>
            <w:vMerge w:val="restart"/>
            <w:tcBorders>
              <w:top w:val="single" w:sz="4" w:space="0" w:color="auto"/>
            </w:tcBorders>
            <w:shd w:val="clear" w:color="auto" w:fill="auto"/>
          </w:tcPr>
          <w:p w14:paraId="6AE4D301"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hint="eastAsia"/>
                <w:sz w:val="18"/>
                <w:szCs w:val="18"/>
              </w:rPr>
              <w:t>土壤排放</w:t>
            </w:r>
          </w:p>
        </w:tc>
        <w:tc>
          <w:tcPr>
            <w:tcW w:w="1367" w:type="dxa"/>
            <w:tcBorders>
              <w:top w:val="single" w:sz="4" w:space="0" w:color="auto"/>
              <w:bottom w:val="single" w:sz="8" w:space="0" w:color="auto"/>
            </w:tcBorders>
            <w:shd w:val="clear" w:color="auto" w:fill="auto"/>
            <w:vAlign w:val="bottom"/>
          </w:tcPr>
          <w:p w14:paraId="677FC4CC"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土壤污染物1</w:t>
            </w:r>
          </w:p>
        </w:tc>
        <w:tc>
          <w:tcPr>
            <w:tcW w:w="1367" w:type="dxa"/>
            <w:tcBorders>
              <w:top w:val="single" w:sz="4" w:space="0" w:color="auto"/>
              <w:bottom w:val="single" w:sz="8" w:space="0" w:color="auto"/>
            </w:tcBorders>
            <w:shd w:val="clear" w:color="auto" w:fill="auto"/>
          </w:tcPr>
          <w:p w14:paraId="2BADB4A1"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41F75B41"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4974B37D"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1D16AB50"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09B6DAEE" w14:textId="77777777" w:rsidR="00466514" w:rsidRPr="000B395A" w:rsidRDefault="00466514" w:rsidP="00F24F6A">
            <w:pPr>
              <w:rPr>
                <w:rFonts w:ascii="宋体" w:eastAsia="宋体" w:hAnsi="Times New Roman" w:cs="Times New Roman"/>
                <w:sz w:val="18"/>
                <w:szCs w:val="18"/>
              </w:rPr>
            </w:pPr>
          </w:p>
        </w:tc>
      </w:tr>
      <w:tr w:rsidR="00466514" w:rsidRPr="000B395A" w14:paraId="0E8B0353" w14:textId="77777777" w:rsidTr="00F24F6A">
        <w:tc>
          <w:tcPr>
            <w:tcW w:w="1367" w:type="dxa"/>
            <w:vMerge/>
            <w:shd w:val="clear" w:color="auto" w:fill="auto"/>
          </w:tcPr>
          <w:p w14:paraId="715B419A"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vAlign w:val="bottom"/>
          </w:tcPr>
          <w:p w14:paraId="54F0B81D"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土壤污染物2</w:t>
            </w:r>
          </w:p>
        </w:tc>
        <w:tc>
          <w:tcPr>
            <w:tcW w:w="1367" w:type="dxa"/>
            <w:tcBorders>
              <w:top w:val="single" w:sz="4" w:space="0" w:color="auto"/>
              <w:bottom w:val="single" w:sz="8" w:space="0" w:color="auto"/>
            </w:tcBorders>
            <w:shd w:val="clear" w:color="auto" w:fill="auto"/>
          </w:tcPr>
          <w:p w14:paraId="31D42473"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3287298B"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06518434"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0049760B"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1D422B7C" w14:textId="77777777" w:rsidR="00466514" w:rsidRPr="000B395A" w:rsidRDefault="00466514" w:rsidP="00F24F6A">
            <w:pPr>
              <w:rPr>
                <w:rFonts w:ascii="宋体" w:eastAsia="宋体" w:hAnsi="Times New Roman" w:cs="Times New Roman"/>
                <w:sz w:val="18"/>
                <w:szCs w:val="18"/>
              </w:rPr>
            </w:pPr>
          </w:p>
        </w:tc>
      </w:tr>
      <w:tr w:rsidR="00466514" w:rsidRPr="000B395A" w14:paraId="1F58FF4D" w14:textId="77777777" w:rsidTr="00F24F6A">
        <w:tc>
          <w:tcPr>
            <w:tcW w:w="1367" w:type="dxa"/>
            <w:vMerge/>
            <w:tcBorders>
              <w:bottom w:val="single" w:sz="4" w:space="0" w:color="auto"/>
            </w:tcBorders>
            <w:shd w:val="clear" w:color="auto" w:fill="auto"/>
          </w:tcPr>
          <w:p w14:paraId="060B4FC3"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vAlign w:val="bottom"/>
          </w:tcPr>
          <w:p w14:paraId="7AFF9FB0"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 xml:space="preserve">　</w:t>
            </w:r>
            <w:r w:rsidRPr="000B395A">
              <w:rPr>
                <w:rFonts w:ascii="宋体" w:eastAsia="宋体" w:hAnsi="Times New Roman" w:cs="Times New Roman"/>
                <w:sz w:val="18"/>
                <w:szCs w:val="18"/>
              </w:rPr>
              <w:t>…</w:t>
            </w:r>
          </w:p>
        </w:tc>
        <w:tc>
          <w:tcPr>
            <w:tcW w:w="1367" w:type="dxa"/>
            <w:tcBorders>
              <w:top w:val="single" w:sz="4" w:space="0" w:color="auto"/>
              <w:bottom w:val="single" w:sz="4" w:space="0" w:color="auto"/>
            </w:tcBorders>
            <w:shd w:val="clear" w:color="auto" w:fill="auto"/>
          </w:tcPr>
          <w:p w14:paraId="3B9E1774"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tcPr>
          <w:p w14:paraId="3AF68200"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tcPr>
          <w:p w14:paraId="1DE61112"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4" w:space="0" w:color="auto"/>
            </w:tcBorders>
            <w:shd w:val="clear" w:color="auto" w:fill="auto"/>
          </w:tcPr>
          <w:p w14:paraId="1E299591"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4" w:space="0" w:color="auto"/>
            </w:tcBorders>
            <w:shd w:val="clear" w:color="auto" w:fill="auto"/>
          </w:tcPr>
          <w:p w14:paraId="3C5B8DBA" w14:textId="77777777" w:rsidR="00466514" w:rsidRPr="000B395A" w:rsidRDefault="00466514" w:rsidP="00F24F6A">
            <w:pPr>
              <w:rPr>
                <w:rFonts w:ascii="宋体" w:eastAsia="宋体" w:hAnsi="Times New Roman" w:cs="Times New Roman"/>
                <w:sz w:val="18"/>
                <w:szCs w:val="18"/>
              </w:rPr>
            </w:pPr>
          </w:p>
        </w:tc>
      </w:tr>
      <w:tr w:rsidR="00466514" w:rsidRPr="000B395A" w14:paraId="0D6F35B0" w14:textId="77777777" w:rsidTr="00F24F6A">
        <w:tc>
          <w:tcPr>
            <w:tcW w:w="1367" w:type="dxa"/>
            <w:tcBorders>
              <w:top w:val="single" w:sz="4" w:space="0" w:color="auto"/>
              <w:bottom w:val="single" w:sz="8" w:space="0" w:color="auto"/>
            </w:tcBorders>
            <w:shd w:val="clear" w:color="auto" w:fill="auto"/>
          </w:tcPr>
          <w:p w14:paraId="3446E193"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w:t>
            </w:r>
          </w:p>
        </w:tc>
        <w:tc>
          <w:tcPr>
            <w:tcW w:w="1367" w:type="dxa"/>
            <w:tcBorders>
              <w:top w:val="single" w:sz="4" w:space="0" w:color="auto"/>
              <w:bottom w:val="single" w:sz="8" w:space="0" w:color="auto"/>
            </w:tcBorders>
            <w:shd w:val="clear" w:color="auto" w:fill="auto"/>
            <w:vAlign w:val="bottom"/>
          </w:tcPr>
          <w:p w14:paraId="1E488B83" w14:textId="77777777" w:rsidR="00466514" w:rsidRPr="000B395A" w:rsidRDefault="00466514" w:rsidP="00F24F6A">
            <w:pPr>
              <w:rPr>
                <w:rFonts w:ascii="宋体" w:eastAsia="宋体" w:hAnsi="Times New Roman" w:cs="Times New Roman"/>
                <w:sz w:val="18"/>
                <w:szCs w:val="18"/>
              </w:rPr>
            </w:pPr>
            <w:r w:rsidRPr="000B395A">
              <w:rPr>
                <w:rFonts w:ascii="宋体" w:eastAsia="宋体" w:hAnsi="Times New Roman" w:cs="Times New Roman"/>
                <w:sz w:val="18"/>
                <w:szCs w:val="18"/>
              </w:rPr>
              <w:t xml:space="preserve">　</w:t>
            </w:r>
            <w:r w:rsidRPr="000B395A">
              <w:rPr>
                <w:rFonts w:ascii="宋体" w:eastAsia="宋体" w:hAnsi="Times New Roman" w:cs="Times New Roman"/>
                <w:sz w:val="18"/>
                <w:szCs w:val="18"/>
              </w:rPr>
              <w:t>…</w:t>
            </w:r>
          </w:p>
        </w:tc>
        <w:tc>
          <w:tcPr>
            <w:tcW w:w="1367" w:type="dxa"/>
            <w:tcBorders>
              <w:top w:val="single" w:sz="4" w:space="0" w:color="auto"/>
              <w:bottom w:val="single" w:sz="8" w:space="0" w:color="auto"/>
            </w:tcBorders>
            <w:shd w:val="clear" w:color="auto" w:fill="auto"/>
          </w:tcPr>
          <w:p w14:paraId="601CE286"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4F2B28E3"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45CC701F" w14:textId="77777777" w:rsidR="00466514" w:rsidRPr="000B395A" w:rsidRDefault="00466514" w:rsidP="00F24F6A">
            <w:pPr>
              <w:rPr>
                <w:rFonts w:ascii="宋体" w:eastAsia="宋体" w:hAnsi="Times New Roman" w:cs="Times New Roman"/>
                <w:sz w:val="18"/>
                <w:szCs w:val="18"/>
              </w:rPr>
            </w:pPr>
          </w:p>
        </w:tc>
        <w:tc>
          <w:tcPr>
            <w:tcW w:w="1367" w:type="dxa"/>
            <w:tcBorders>
              <w:top w:val="single" w:sz="4" w:space="0" w:color="auto"/>
              <w:bottom w:val="single" w:sz="8" w:space="0" w:color="auto"/>
            </w:tcBorders>
            <w:shd w:val="clear" w:color="auto" w:fill="auto"/>
          </w:tcPr>
          <w:p w14:paraId="4EF61F11" w14:textId="77777777" w:rsidR="00466514" w:rsidRPr="000B395A" w:rsidRDefault="00466514" w:rsidP="00F24F6A">
            <w:pPr>
              <w:rPr>
                <w:rFonts w:ascii="宋体" w:eastAsia="宋体" w:hAnsi="Times New Roman" w:cs="Times New Roman"/>
                <w:sz w:val="18"/>
                <w:szCs w:val="18"/>
              </w:rPr>
            </w:pPr>
          </w:p>
        </w:tc>
        <w:tc>
          <w:tcPr>
            <w:tcW w:w="1368" w:type="dxa"/>
            <w:tcBorders>
              <w:top w:val="single" w:sz="4" w:space="0" w:color="auto"/>
              <w:bottom w:val="single" w:sz="8" w:space="0" w:color="auto"/>
            </w:tcBorders>
            <w:shd w:val="clear" w:color="auto" w:fill="auto"/>
          </w:tcPr>
          <w:p w14:paraId="5312A5CB" w14:textId="77777777" w:rsidR="00466514" w:rsidRPr="000B395A" w:rsidRDefault="00466514" w:rsidP="00F24F6A">
            <w:pPr>
              <w:rPr>
                <w:rFonts w:ascii="宋体" w:eastAsia="宋体" w:hAnsi="Times New Roman" w:cs="Times New Roman"/>
                <w:sz w:val="18"/>
                <w:szCs w:val="18"/>
              </w:rPr>
            </w:pPr>
          </w:p>
        </w:tc>
      </w:tr>
    </w:tbl>
    <w:p w14:paraId="7E6B6BB6" w14:textId="77777777" w:rsidR="00466514" w:rsidRPr="00F2788D" w:rsidRDefault="00466514" w:rsidP="00466514">
      <w:pPr>
        <w:rPr>
          <w:rFonts w:ascii="Times New Roman" w:eastAsia="宋体" w:hAnsi="Times New Roman" w:cs="Times New Roman"/>
          <w:szCs w:val="24"/>
        </w:rPr>
      </w:pPr>
    </w:p>
    <w:p w14:paraId="63BABD67" w14:textId="77777777" w:rsidR="00466514" w:rsidRDefault="00466514">
      <w:pPr>
        <w:pStyle w:val="affc"/>
        <w:ind w:firstLine="420"/>
      </w:pPr>
    </w:p>
    <w:sectPr w:rsidR="00466514">
      <w:pgSz w:w="11906" w:h="16838"/>
      <w:pgMar w:top="1134" w:right="1134" w:bottom="1134" w:left="1304" w:header="851" w:footer="68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CF019" w14:textId="77777777" w:rsidR="007326C7" w:rsidRDefault="007326C7">
      <w:r>
        <w:separator/>
      </w:r>
    </w:p>
  </w:endnote>
  <w:endnote w:type="continuationSeparator" w:id="0">
    <w:p w14:paraId="4CD8308D" w14:textId="77777777" w:rsidR="007326C7" w:rsidRDefault="0073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130342"/>
      <w:docPartObj>
        <w:docPartGallery w:val="Page Numbers (Bottom of Page)"/>
        <w:docPartUnique/>
      </w:docPartObj>
    </w:sdtPr>
    <w:sdtEndPr/>
    <w:sdtContent>
      <w:p w14:paraId="4AEB9942" w14:textId="3E5B575B" w:rsidR="00F24F6A" w:rsidRDefault="00F24F6A">
        <w:pPr>
          <w:pStyle w:val="aff6"/>
          <w:jc w:val="center"/>
        </w:pPr>
        <w:r>
          <w:fldChar w:fldCharType="begin"/>
        </w:r>
        <w:r>
          <w:instrText>PAGE   \* MERGEFORMAT</w:instrText>
        </w:r>
        <w:r>
          <w:fldChar w:fldCharType="separate"/>
        </w:r>
        <w:r>
          <w:rPr>
            <w:lang w:val="zh-CN"/>
          </w:rPr>
          <w:t>2</w:t>
        </w:r>
        <w:r>
          <w:fldChar w:fldCharType="end"/>
        </w:r>
      </w:p>
    </w:sdtContent>
  </w:sdt>
  <w:p w14:paraId="17204333" w14:textId="77777777" w:rsidR="00F24F6A" w:rsidRDefault="00F24F6A">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2B543" w14:textId="77777777" w:rsidR="007326C7" w:rsidRDefault="007326C7">
      <w:r>
        <w:separator/>
      </w:r>
    </w:p>
  </w:footnote>
  <w:footnote w:type="continuationSeparator" w:id="0">
    <w:p w14:paraId="27EC6202" w14:textId="77777777" w:rsidR="007326C7" w:rsidRDefault="0073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2B6C1" w14:textId="77777777" w:rsidR="00F24F6A" w:rsidRDefault="00F24F6A">
    <w:pPr>
      <w:pStyle w:val="aff8"/>
      <w:pBdr>
        <w:bottom w:val="none" w:sz="0" w:space="0" w:color="auto"/>
      </w:pBdr>
    </w:pPr>
  </w:p>
  <w:p w14:paraId="2989C8C1" w14:textId="77777777" w:rsidR="00F24F6A" w:rsidRDefault="00F24F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7893"/>
    <w:multiLevelType w:val="hybridMultilevel"/>
    <w:tmpl w:val="0C18496A"/>
    <w:lvl w:ilvl="0" w:tplc="04090011">
      <w:start w:val="1"/>
      <w:numFmt w:val="decimal"/>
      <w:pStyle w:val="a"/>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645402"/>
    <w:multiLevelType w:val="multilevel"/>
    <w:tmpl w:val="38DE05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0E5448E"/>
    <w:multiLevelType w:val="hybridMultilevel"/>
    <w:tmpl w:val="889419CC"/>
    <w:lvl w:ilvl="0" w:tplc="04090011">
      <w:start w:val="1"/>
      <w:numFmt w:val="decimal"/>
      <w:pStyle w:val="a1"/>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1D1254A"/>
    <w:multiLevelType w:val="multilevel"/>
    <w:tmpl w:val="471C63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15:restartNumberingAfterBreak="0">
    <w:nsid w:val="1FC91163"/>
    <w:multiLevelType w:val="multilevel"/>
    <w:tmpl w:val="F35A83E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lvlText w:val="4.%2"/>
      <w:lvlJc w:val="left"/>
      <w:pPr>
        <w:ind w:left="0" w:firstLine="0"/>
      </w:pPr>
      <w:rPr>
        <w:rFonts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4.1.%3"/>
      <w:lvlJc w:val="left"/>
      <w:pPr>
        <w:ind w:left="0" w:firstLine="0"/>
      </w:pPr>
      <w:rPr>
        <w:rFonts w:ascii="黑体" w:eastAsia="黑体" w:hAnsi="黑体"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A8F7113"/>
    <w:multiLevelType w:val="multilevel"/>
    <w:tmpl w:val="76786F08"/>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C9A69A3E"/>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num" w:pos="760"/>
        </w:tabs>
        <w:ind w:left="1264" w:hanging="413"/>
      </w:pPr>
      <w:rPr>
        <w:rFonts w:ascii="Symbol" w:hAnsi="Symbol" w:hint="default"/>
        <w:color w:val="auto"/>
      </w:rPr>
    </w:lvl>
    <w:lvl w:ilvl="2">
      <w:start w:val="1"/>
      <w:numFmt w:val="bullet"/>
      <w:pStyle w:val="a7"/>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2CC96146"/>
    <w:multiLevelType w:val="multilevel"/>
    <w:tmpl w:val="ED0C9B78"/>
    <w:lvl w:ilvl="0">
      <w:start w:val="1"/>
      <w:numFmt w:val="lowerLetter"/>
      <w:lvlText w:val="%1)"/>
      <w:lvlJc w:val="left"/>
      <w:pPr>
        <w:tabs>
          <w:tab w:val="num" w:pos="840"/>
        </w:tabs>
        <w:ind w:left="839"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11" w15:restartNumberingAfterBreak="0">
    <w:nsid w:val="306A08CE"/>
    <w:multiLevelType w:val="hybridMultilevel"/>
    <w:tmpl w:val="FC22593C"/>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2" w15:restartNumberingAfterBreak="0">
    <w:nsid w:val="30EA36D1"/>
    <w:multiLevelType w:val="hybridMultilevel"/>
    <w:tmpl w:val="68B45BDE"/>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30ED254F"/>
    <w:multiLevelType w:val="multilevel"/>
    <w:tmpl w:val="ED0C9B78"/>
    <w:lvl w:ilvl="0">
      <w:start w:val="1"/>
      <w:numFmt w:val="lowerLetter"/>
      <w:lvlText w:val="%1)"/>
      <w:lvlJc w:val="left"/>
      <w:pPr>
        <w:tabs>
          <w:tab w:val="num" w:pos="840"/>
        </w:tabs>
        <w:ind w:left="839"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14" w15:restartNumberingAfterBreak="0">
    <w:nsid w:val="39C505C6"/>
    <w:multiLevelType w:val="hybridMultilevel"/>
    <w:tmpl w:val="3D82261C"/>
    <w:lvl w:ilvl="0" w:tplc="04090011">
      <w:start w:val="1"/>
      <w:numFmt w:val="decimal"/>
      <w:pStyle w:val="a8"/>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A1452D4"/>
    <w:multiLevelType w:val="hybridMultilevel"/>
    <w:tmpl w:val="F50428B8"/>
    <w:lvl w:ilvl="0" w:tplc="FE164BEC">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15:restartNumberingAfterBreak="0">
    <w:nsid w:val="3E06397E"/>
    <w:multiLevelType w:val="hybridMultilevel"/>
    <w:tmpl w:val="4AE0EB0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3CA6AF3"/>
    <w:multiLevelType w:val="multilevel"/>
    <w:tmpl w:val="ED0C9B78"/>
    <w:lvl w:ilvl="0">
      <w:start w:val="1"/>
      <w:numFmt w:val="lowerLetter"/>
      <w:lvlText w:val="%1)"/>
      <w:lvlJc w:val="left"/>
      <w:pPr>
        <w:tabs>
          <w:tab w:val="num" w:pos="840"/>
        </w:tabs>
        <w:ind w:left="839"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19" w15:restartNumberingAfterBreak="0">
    <w:nsid w:val="44C50F90"/>
    <w:multiLevelType w:val="multilevel"/>
    <w:tmpl w:val="ED0C9B78"/>
    <w:lvl w:ilvl="0">
      <w:start w:val="1"/>
      <w:numFmt w:val="lowerLetter"/>
      <w:pStyle w:val="aa"/>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pStyle w:val="ab"/>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557C2AF5"/>
    <w:multiLevelType w:val="multilevel"/>
    <w:tmpl w:val="5AB41562"/>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55DD49E3"/>
    <w:multiLevelType w:val="multilevel"/>
    <w:tmpl w:val="ED0C9B78"/>
    <w:lvl w:ilvl="0">
      <w:start w:val="1"/>
      <w:numFmt w:val="lowerLetter"/>
      <w:lvlText w:val="%1)"/>
      <w:lvlJc w:val="left"/>
      <w:pPr>
        <w:tabs>
          <w:tab w:val="num" w:pos="840"/>
        </w:tabs>
        <w:ind w:left="839" w:hanging="419"/>
      </w:pPr>
      <w:rPr>
        <w:rFonts w:ascii="宋体" w:eastAsia="宋体" w:hAnsi="Times New Roman" w:hint="eastAsia"/>
        <w:b w:val="0"/>
        <w:i w:val="0"/>
        <w:sz w:val="21"/>
        <w:szCs w:val="21"/>
      </w:rPr>
    </w:lvl>
    <w:lvl w:ilvl="1">
      <w:start w:val="1"/>
      <w:numFmt w:val="decimal"/>
      <w:lvlText w:val="%2)"/>
      <w:lvlJc w:val="left"/>
      <w:pPr>
        <w:tabs>
          <w:tab w:val="num" w:pos="1260"/>
        </w:tabs>
        <w:ind w:left="1259" w:hanging="419"/>
      </w:pPr>
    </w:lvl>
    <w:lvl w:ilvl="2">
      <w:start w:val="1"/>
      <w:numFmt w:val="decimal"/>
      <w:lvlText w:val="(%3)"/>
      <w:lvlJc w:val="left"/>
      <w:pPr>
        <w:tabs>
          <w:tab w:val="num" w:pos="0"/>
        </w:tabs>
        <w:ind w:left="1679" w:hanging="420"/>
      </w:pPr>
      <w:rPr>
        <w:rFonts w:ascii="宋体" w:eastAsia="宋体" w:hAnsi="Times New Roman" w:hint="eastAsia"/>
        <w:b w:val="0"/>
        <w:i w:val="0"/>
        <w:sz w:val="21"/>
        <w:szCs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22" w15:restartNumberingAfterBreak="0">
    <w:nsid w:val="581B4803"/>
    <w:multiLevelType w:val="hybridMultilevel"/>
    <w:tmpl w:val="A99EACD6"/>
    <w:lvl w:ilvl="0" w:tplc="13AE7BCC">
      <w:start w:val="1"/>
      <w:numFmt w:val="decimal"/>
      <w:pStyle w:val="ad"/>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D280D75"/>
    <w:multiLevelType w:val="multilevel"/>
    <w:tmpl w:val="E6E09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B55DC2"/>
    <w:multiLevelType w:val="multilevel"/>
    <w:tmpl w:val="9DCC486E"/>
    <w:lvl w:ilvl="0">
      <w:start w:val="1"/>
      <w:numFmt w:val="upperLetter"/>
      <w:pStyle w:val="ae"/>
      <w:lvlText w:val="%1"/>
      <w:lvlJc w:val="left"/>
      <w:pPr>
        <w:tabs>
          <w:tab w:val="num" w:pos="0"/>
        </w:tabs>
        <w:ind w:left="0"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5" w15:restartNumberingAfterBreak="0">
    <w:nsid w:val="646260FA"/>
    <w:multiLevelType w:val="multilevel"/>
    <w:tmpl w:val="4F2011E8"/>
    <w:lvl w:ilvl="0">
      <w:start w:val="1"/>
      <w:numFmt w:val="decimal"/>
      <w:pStyle w:val="af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82468BE"/>
    <w:multiLevelType w:val="hybridMultilevel"/>
    <w:tmpl w:val="803A96C6"/>
    <w:lvl w:ilvl="0" w:tplc="04090011">
      <w:start w:val="1"/>
      <w:numFmt w:val="decimal"/>
      <w:pStyle w:val="af8"/>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CEA2025"/>
    <w:multiLevelType w:val="multilevel"/>
    <w:tmpl w:val="6CEA2025"/>
    <w:lvl w:ilvl="0">
      <w:start w:val="1"/>
      <w:numFmt w:val="none"/>
      <w:pStyle w:val="af9"/>
      <w:suff w:val="nothing"/>
      <w:lvlText w:val="%1"/>
      <w:lvlJc w:val="left"/>
      <w:pPr>
        <w:ind w:left="0" w:firstLine="0"/>
      </w:pPr>
      <w:rPr>
        <w:rFonts w:ascii="Times New Roman" w:hAnsi="Times New Roman" w:hint="default"/>
        <w:b/>
        <w:i w:val="0"/>
        <w:sz w:val="21"/>
      </w:rPr>
    </w:lvl>
    <w:lvl w:ilvl="1">
      <w:start w:val="1"/>
      <w:numFmt w:val="decimal"/>
      <w:pStyle w:val="afa"/>
      <w:suff w:val="nothing"/>
      <w:lvlText w:val="%1%2　"/>
      <w:lvlJc w:val="left"/>
      <w:pPr>
        <w:ind w:left="0" w:firstLine="0"/>
      </w:pPr>
      <w:rPr>
        <w:rFonts w:ascii="黑体" w:eastAsia="黑体" w:hAnsi="Times New Roman" w:hint="eastAsia"/>
        <w:b w:val="0"/>
        <w:i w:val="0"/>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0" w15:restartNumberingAfterBreak="0">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73F676C5"/>
    <w:multiLevelType w:val="multilevel"/>
    <w:tmpl w:val="3A60FF7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lvlText w:val="5.%2"/>
      <w:lvlJc w:val="left"/>
      <w:pPr>
        <w:ind w:left="0" w:firstLine="0"/>
      </w:pPr>
      <w:rPr>
        <w:rFonts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5.2.%3"/>
      <w:lvlJc w:val="left"/>
      <w:pPr>
        <w:ind w:left="0"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7EB663A8"/>
    <w:multiLevelType w:val="hybridMultilevel"/>
    <w:tmpl w:val="F50428B8"/>
    <w:lvl w:ilvl="0" w:tplc="FE164BEC">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8"/>
  </w:num>
  <w:num w:numId="2">
    <w:abstractNumId w:val="17"/>
  </w:num>
  <w:num w:numId="3">
    <w:abstractNumId w:val="14"/>
  </w:num>
  <w:num w:numId="4">
    <w:abstractNumId w:val="4"/>
  </w:num>
  <w:num w:numId="5">
    <w:abstractNumId w:val="22"/>
  </w:num>
  <w:num w:numId="6">
    <w:abstractNumId w:val="0"/>
  </w:num>
  <w:num w:numId="7">
    <w:abstractNumId w:val="27"/>
  </w:num>
  <w:num w:numId="8">
    <w:abstractNumId w:val="9"/>
  </w:num>
  <w:num w:numId="9">
    <w:abstractNumId w:val="6"/>
  </w:num>
  <w:num w:numId="10">
    <w:abstractNumId w:val="24"/>
  </w:num>
  <w:num w:numId="11">
    <w:abstractNumId w:val="8"/>
  </w:num>
  <w:num w:numId="12">
    <w:abstractNumId w:val="26"/>
  </w:num>
  <w:num w:numId="13">
    <w:abstractNumId w:val="29"/>
  </w:num>
  <w:num w:numId="14">
    <w:abstractNumId w:val="2"/>
  </w:num>
  <w:num w:numId="15">
    <w:abstractNumId w:val="16"/>
  </w:num>
  <w:num w:numId="16">
    <w:abstractNumId w:val="3"/>
  </w:num>
  <w:num w:numId="17">
    <w:abstractNumId w:val="25"/>
  </w:num>
  <w:num w:numId="18">
    <w:abstractNumId w:val="20"/>
  </w:num>
  <w:num w:numId="19">
    <w:abstractNumId w:val="19"/>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8"/>
  </w:num>
  <w:num w:numId="33">
    <w:abstractNumId w:val="10"/>
  </w:num>
  <w:num w:numId="34">
    <w:abstractNumId w:val="23"/>
  </w:num>
  <w:num w:numId="35">
    <w:abstractNumId w:val="5"/>
  </w:num>
  <w:num w:numId="36">
    <w:abstractNumId w:val="31"/>
  </w:num>
  <w:num w:numId="37">
    <w:abstractNumId w:val="1"/>
  </w:num>
  <w:num w:numId="38">
    <w:abstractNumId w:val="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52"/>
    <w:rsid w:val="0000168C"/>
    <w:rsid w:val="0000215E"/>
    <w:rsid w:val="00004AC8"/>
    <w:rsid w:val="00004D7F"/>
    <w:rsid w:val="00005299"/>
    <w:rsid w:val="00005301"/>
    <w:rsid w:val="00005945"/>
    <w:rsid w:val="00005EE8"/>
    <w:rsid w:val="00006CF9"/>
    <w:rsid w:val="00006EF0"/>
    <w:rsid w:val="00007886"/>
    <w:rsid w:val="00007A38"/>
    <w:rsid w:val="00007EF2"/>
    <w:rsid w:val="000101D5"/>
    <w:rsid w:val="0001036D"/>
    <w:rsid w:val="00010F1F"/>
    <w:rsid w:val="0001621F"/>
    <w:rsid w:val="00016BAC"/>
    <w:rsid w:val="0001794A"/>
    <w:rsid w:val="00017C82"/>
    <w:rsid w:val="0002146E"/>
    <w:rsid w:val="000227AD"/>
    <w:rsid w:val="00022A35"/>
    <w:rsid w:val="00022F05"/>
    <w:rsid w:val="000232DA"/>
    <w:rsid w:val="00025706"/>
    <w:rsid w:val="0002624A"/>
    <w:rsid w:val="00030BE1"/>
    <w:rsid w:val="00032702"/>
    <w:rsid w:val="000330CC"/>
    <w:rsid w:val="0003495B"/>
    <w:rsid w:val="00034FBA"/>
    <w:rsid w:val="00035578"/>
    <w:rsid w:val="00036C67"/>
    <w:rsid w:val="00037458"/>
    <w:rsid w:val="000378E5"/>
    <w:rsid w:val="000379C2"/>
    <w:rsid w:val="000379FA"/>
    <w:rsid w:val="00037A46"/>
    <w:rsid w:val="00040104"/>
    <w:rsid w:val="000407AF"/>
    <w:rsid w:val="00042CC5"/>
    <w:rsid w:val="000441A1"/>
    <w:rsid w:val="00044EF4"/>
    <w:rsid w:val="00045429"/>
    <w:rsid w:val="00045695"/>
    <w:rsid w:val="00046CFF"/>
    <w:rsid w:val="00046D47"/>
    <w:rsid w:val="000473CC"/>
    <w:rsid w:val="00047D09"/>
    <w:rsid w:val="00047E8B"/>
    <w:rsid w:val="00051A9B"/>
    <w:rsid w:val="00051B2C"/>
    <w:rsid w:val="00052FAC"/>
    <w:rsid w:val="0005333D"/>
    <w:rsid w:val="00055308"/>
    <w:rsid w:val="00055F85"/>
    <w:rsid w:val="00056EEF"/>
    <w:rsid w:val="00057185"/>
    <w:rsid w:val="00057235"/>
    <w:rsid w:val="000578EA"/>
    <w:rsid w:val="00057FAE"/>
    <w:rsid w:val="000617B2"/>
    <w:rsid w:val="0006186D"/>
    <w:rsid w:val="00061F8C"/>
    <w:rsid w:val="0006214A"/>
    <w:rsid w:val="00063199"/>
    <w:rsid w:val="000635AB"/>
    <w:rsid w:val="000647A3"/>
    <w:rsid w:val="0006559A"/>
    <w:rsid w:val="00065D83"/>
    <w:rsid w:val="00065F24"/>
    <w:rsid w:val="000662A7"/>
    <w:rsid w:val="00067152"/>
    <w:rsid w:val="0006770C"/>
    <w:rsid w:val="00070966"/>
    <w:rsid w:val="0007178C"/>
    <w:rsid w:val="0007262F"/>
    <w:rsid w:val="000742F1"/>
    <w:rsid w:val="00074E9B"/>
    <w:rsid w:val="00074F95"/>
    <w:rsid w:val="00075762"/>
    <w:rsid w:val="00075D8D"/>
    <w:rsid w:val="00075DEA"/>
    <w:rsid w:val="000760D9"/>
    <w:rsid w:val="00076228"/>
    <w:rsid w:val="00076DC8"/>
    <w:rsid w:val="00076EF0"/>
    <w:rsid w:val="000772AD"/>
    <w:rsid w:val="00077B00"/>
    <w:rsid w:val="00080A39"/>
    <w:rsid w:val="00081E9D"/>
    <w:rsid w:val="00084C0A"/>
    <w:rsid w:val="000850AD"/>
    <w:rsid w:val="00085448"/>
    <w:rsid w:val="00086474"/>
    <w:rsid w:val="000866C4"/>
    <w:rsid w:val="0008709D"/>
    <w:rsid w:val="0009288D"/>
    <w:rsid w:val="000928AE"/>
    <w:rsid w:val="0009332D"/>
    <w:rsid w:val="000934ED"/>
    <w:rsid w:val="00093C11"/>
    <w:rsid w:val="0009415F"/>
    <w:rsid w:val="0009547A"/>
    <w:rsid w:val="000A1336"/>
    <w:rsid w:val="000A208C"/>
    <w:rsid w:val="000A3964"/>
    <w:rsid w:val="000A41B6"/>
    <w:rsid w:val="000A7776"/>
    <w:rsid w:val="000A7A8D"/>
    <w:rsid w:val="000B2C55"/>
    <w:rsid w:val="000B6053"/>
    <w:rsid w:val="000B6F00"/>
    <w:rsid w:val="000B78CE"/>
    <w:rsid w:val="000C048C"/>
    <w:rsid w:val="000C0608"/>
    <w:rsid w:val="000C226D"/>
    <w:rsid w:val="000C3058"/>
    <w:rsid w:val="000C36BD"/>
    <w:rsid w:val="000C3715"/>
    <w:rsid w:val="000C3D15"/>
    <w:rsid w:val="000C54FC"/>
    <w:rsid w:val="000C55B3"/>
    <w:rsid w:val="000C56E2"/>
    <w:rsid w:val="000C5D89"/>
    <w:rsid w:val="000C7015"/>
    <w:rsid w:val="000C7ED5"/>
    <w:rsid w:val="000D05B1"/>
    <w:rsid w:val="000D082C"/>
    <w:rsid w:val="000D2526"/>
    <w:rsid w:val="000D2AC3"/>
    <w:rsid w:val="000D2ECF"/>
    <w:rsid w:val="000D3B1A"/>
    <w:rsid w:val="000D5412"/>
    <w:rsid w:val="000D5E60"/>
    <w:rsid w:val="000D6823"/>
    <w:rsid w:val="000D721B"/>
    <w:rsid w:val="000E043F"/>
    <w:rsid w:val="000E0C65"/>
    <w:rsid w:val="000E2231"/>
    <w:rsid w:val="000E2CB7"/>
    <w:rsid w:val="000E32C1"/>
    <w:rsid w:val="000E4C75"/>
    <w:rsid w:val="000E5206"/>
    <w:rsid w:val="000E653B"/>
    <w:rsid w:val="000E6833"/>
    <w:rsid w:val="000E7650"/>
    <w:rsid w:val="000F0826"/>
    <w:rsid w:val="000F1870"/>
    <w:rsid w:val="000F1B48"/>
    <w:rsid w:val="000F2424"/>
    <w:rsid w:val="000F3133"/>
    <w:rsid w:val="000F3590"/>
    <w:rsid w:val="000F469C"/>
    <w:rsid w:val="000F4DCA"/>
    <w:rsid w:val="000F720A"/>
    <w:rsid w:val="00101296"/>
    <w:rsid w:val="001019F7"/>
    <w:rsid w:val="00102E9F"/>
    <w:rsid w:val="0010434C"/>
    <w:rsid w:val="00104C2D"/>
    <w:rsid w:val="00105C58"/>
    <w:rsid w:val="001062B7"/>
    <w:rsid w:val="0010638D"/>
    <w:rsid w:val="00106492"/>
    <w:rsid w:val="00107F23"/>
    <w:rsid w:val="0011035B"/>
    <w:rsid w:val="00110E98"/>
    <w:rsid w:val="00111873"/>
    <w:rsid w:val="00112BB2"/>
    <w:rsid w:val="00112EF3"/>
    <w:rsid w:val="0011375A"/>
    <w:rsid w:val="00115C3B"/>
    <w:rsid w:val="001171EA"/>
    <w:rsid w:val="00117601"/>
    <w:rsid w:val="001178B2"/>
    <w:rsid w:val="00121138"/>
    <w:rsid w:val="0012322D"/>
    <w:rsid w:val="00123A91"/>
    <w:rsid w:val="00124916"/>
    <w:rsid w:val="001254ED"/>
    <w:rsid w:val="00126B1A"/>
    <w:rsid w:val="001276BA"/>
    <w:rsid w:val="00133B8F"/>
    <w:rsid w:val="00134A8A"/>
    <w:rsid w:val="00134E1C"/>
    <w:rsid w:val="001350A3"/>
    <w:rsid w:val="00135849"/>
    <w:rsid w:val="00135D8E"/>
    <w:rsid w:val="00137C74"/>
    <w:rsid w:val="0014010A"/>
    <w:rsid w:val="00140756"/>
    <w:rsid w:val="00141388"/>
    <w:rsid w:val="00142226"/>
    <w:rsid w:val="00142C1E"/>
    <w:rsid w:val="001446D5"/>
    <w:rsid w:val="0014486C"/>
    <w:rsid w:val="00144A0F"/>
    <w:rsid w:val="00145C89"/>
    <w:rsid w:val="00146BD5"/>
    <w:rsid w:val="00146F46"/>
    <w:rsid w:val="00150C02"/>
    <w:rsid w:val="00150C1F"/>
    <w:rsid w:val="00150D8A"/>
    <w:rsid w:val="0015154F"/>
    <w:rsid w:val="001529F8"/>
    <w:rsid w:val="00153F0E"/>
    <w:rsid w:val="00155601"/>
    <w:rsid w:val="00157084"/>
    <w:rsid w:val="00157868"/>
    <w:rsid w:val="00160045"/>
    <w:rsid w:val="00160F8C"/>
    <w:rsid w:val="00161CCE"/>
    <w:rsid w:val="00162DD5"/>
    <w:rsid w:val="00165E69"/>
    <w:rsid w:val="001674AC"/>
    <w:rsid w:val="001678BA"/>
    <w:rsid w:val="00167FB4"/>
    <w:rsid w:val="0017136D"/>
    <w:rsid w:val="001720CA"/>
    <w:rsid w:val="0017457E"/>
    <w:rsid w:val="00174EB5"/>
    <w:rsid w:val="00175F93"/>
    <w:rsid w:val="00176D07"/>
    <w:rsid w:val="00180043"/>
    <w:rsid w:val="0018164D"/>
    <w:rsid w:val="001824BD"/>
    <w:rsid w:val="00183AE6"/>
    <w:rsid w:val="00184FBE"/>
    <w:rsid w:val="001879DA"/>
    <w:rsid w:val="00191912"/>
    <w:rsid w:val="00193F04"/>
    <w:rsid w:val="0019577D"/>
    <w:rsid w:val="00196846"/>
    <w:rsid w:val="001978BF"/>
    <w:rsid w:val="00197D19"/>
    <w:rsid w:val="00197E3C"/>
    <w:rsid w:val="001A0198"/>
    <w:rsid w:val="001A0AFE"/>
    <w:rsid w:val="001A2383"/>
    <w:rsid w:val="001A2962"/>
    <w:rsid w:val="001A425A"/>
    <w:rsid w:val="001A42C7"/>
    <w:rsid w:val="001A4498"/>
    <w:rsid w:val="001A4CF6"/>
    <w:rsid w:val="001A5632"/>
    <w:rsid w:val="001A6AAF"/>
    <w:rsid w:val="001A7CB8"/>
    <w:rsid w:val="001A7F19"/>
    <w:rsid w:val="001B0544"/>
    <w:rsid w:val="001B0989"/>
    <w:rsid w:val="001B0BB7"/>
    <w:rsid w:val="001B15D8"/>
    <w:rsid w:val="001B31D7"/>
    <w:rsid w:val="001B341F"/>
    <w:rsid w:val="001B356D"/>
    <w:rsid w:val="001B3758"/>
    <w:rsid w:val="001B4C21"/>
    <w:rsid w:val="001B6C8D"/>
    <w:rsid w:val="001C02AB"/>
    <w:rsid w:val="001C0389"/>
    <w:rsid w:val="001C066F"/>
    <w:rsid w:val="001C1147"/>
    <w:rsid w:val="001C2138"/>
    <w:rsid w:val="001C2234"/>
    <w:rsid w:val="001C2AFA"/>
    <w:rsid w:val="001C2B00"/>
    <w:rsid w:val="001C2D64"/>
    <w:rsid w:val="001C3093"/>
    <w:rsid w:val="001C3296"/>
    <w:rsid w:val="001C4979"/>
    <w:rsid w:val="001C62E6"/>
    <w:rsid w:val="001C7707"/>
    <w:rsid w:val="001D1AA2"/>
    <w:rsid w:val="001D30FB"/>
    <w:rsid w:val="001D3E2C"/>
    <w:rsid w:val="001D40DF"/>
    <w:rsid w:val="001D43E4"/>
    <w:rsid w:val="001D495A"/>
    <w:rsid w:val="001D4DEC"/>
    <w:rsid w:val="001D6D76"/>
    <w:rsid w:val="001D7497"/>
    <w:rsid w:val="001D7831"/>
    <w:rsid w:val="001D7B70"/>
    <w:rsid w:val="001E04BC"/>
    <w:rsid w:val="001E079E"/>
    <w:rsid w:val="001E0A83"/>
    <w:rsid w:val="001E0E41"/>
    <w:rsid w:val="001E28C4"/>
    <w:rsid w:val="001E2A3A"/>
    <w:rsid w:val="001E311A"/>
    <w:rsid w:val="001E4A79"/>
    <w:rsid w:val="001E503A"/>
    <w:rsid w:val="001E5C31"/>
    <w:rsid w:val="001E6B21"/>
    <w:rsid w:val="001E6E22"/>
    <w:rsid w:val="001E7838"/>
    <w:rsid w:val="001E7D89"/>
    <w:rsid w:val="001F122A"/>
    <w:rsid w:val="001F1749"/>
    <w:rsid w:val="001F19DF"/>
    <w:rsid w:val="001F459C"/>
    <w:rsid w:val="001F5BC4"/>
    <w:rsid w:val="001F640F"/>
    <w:rsid w:val="001F6D70"/>
    <w:rsid w:val="00201308"/>
    <w:rsid w:val="00202256"/>
    <w:rsid w:val="0020311D"/>
    <w:rsid w:val="00203A15"/>
    <w:rsid w:val="00204179"/>
    <w:rsid w:val="00207630"/>
    <w:rsid w:val="002102A5"/>
    <w:rsid w:val="0021093F"/>
    <w:rsid w:val="00211048"/>
    <w:rsid w:val="00214193"/>
    <w:rsid w:val="00215CE6"/>
    <w:rsid w:val="00215EAC"/>
    <w:rsid w:val="00216B82"/>
    <w:rsid w:val="002173E7"/>
    <w:rsid w:val="00217AE2"/>
    <w:rsid w:val="002223F7"/>
    <w:rsid w:val="0022342C"/>
    <w:rsid w:val="00223754"/>
    <w:rsid w:val="00223919"/>
    <w:rsid w:val="00223AF6"/>
    <w:rsid w:val="00223CC2"/>
    <w:rsid w:val="002255F7"/>
    <w:rsid w:val="00227B76"/>
    <w:rsid w:val="0023080A"/>
    <w:rsid w:val="0023191B"/>
    <w:rsid w:val="00231FFD"/>
    <w:rsid w:val="002328AB"/>
    <w:rsid w:val="002331BC"/>
    <w:rsid w:val="002349C3"/>
    <w:rsid w:val="00235324"/>
    <w:rsid w:val="00235B43"/>
    <w:rsid w:val="002363CD"/>
    <w:rsid w:val="00237175"/>
    <w:rsid w:val="0023765A"/>
    <w:rsid w:val="00240BA6"/>
    <w:rsid w:val="00240CA7"/>
    <w:rsid w:val="002410AE"/>
    <w:rsid w:val="0024202F"/>
    <w:rsid w:val="00243A8E"/>
    <w:rsid w:val="00245480"/>
    <w:rsid w:val="00245E6F"/>
    <w:rsid w:val="00246209"/>
    <w:rsid w:val="00246949"/>
    <w:rsid w:val="00246C9A"/>
    <w:rsid w:val="00247313"/>
    <w:rsid w:val="0025034A"/>
    <w:rsid w:val="00250469"/>
    <w:rsid w:val="002517D2"/>
    <w:rsid w:val="0025215C"/>
    <w:rsid w:val="00252AD9"/>
    <w:rsid w:val="00253914"/>
    <w:rsid w:val="00253B84"/>
    <w:rsid w:val="002543E9"/>
    <w:rsid w:val="00254A75"/>
    <w:rsid w:val="00254D39"/>
    <w:rsid w:val="0025624D"/>
    <w:rsid w:val="00257CE4"/>
    <w:rsid w:val="00257E31"/>
    <w:rsid w:val="0026310F"/>
    <w:rsid w:val="00263EFF"/>
    <w:rsid w:val="002650DC"/>
    <w:rsid w:val="002669C5"/>
    <w:rsid w:val="00270AFC"/>
    <w:rsid w:val="00270D63"/>
    <w:rsid w:val="00272CC9"/>
    <w:rsid w:val="002734EA"/>
    <w:rsid w:val="002746F4"/>
    <w:rsid w:val="002751DD"/>
    <w:rsid w:val="00275F75"/>
    <w:rsid w:val="00275F7B"/>
    <w:rsid w:val="002768AD"/>
    <w:rsid w:val="00276946"/>
    <w:rsid w:val="00276A25"/>
    <w:rsid w:val="002815FE"/>
    <w:rsid w:val="00282951"/>
    <w:rsid w:val="00283457"/>
    <w:rsid w:val="00283804"/>
    <w:rsid w:val="0028380F"/>
    <w:rsid w:val="00284488"/>
    <w:rsid w:val="002864B6"/>
    <w:rsid w:val="00286539"/>
    <w:rsid w:val="00286C27"/>
    <w:rsid w:val="00287FC7"/>
    <w:rsid w:val="002924DE"/>
    <w:rsid w:val="00292702"/>
    <w:rsid w:val="0029492E"/>
    <w:rsid w:val="00294AD6"/>
    <w:rsid w:val="0029645B"/>
    <w:rsid w:val="002965E7"/>
    <w:rsid w:val="00296B29"/>
    <w:rsid w:val="0029744C"/>
    <w:rsid w:val="00297845"/>
    <w:rsid w:val="002A08BE"/>
    <w:rsid w:val="002A1858"/>
    <w:rsid w:val="002A1EA3"/>
    <w:rsid w:val="002A46C2"/>
    <w:rsid w:val="002A4F02"/>
    <w:rsid w:val="002A4F97"/>
    <w:rsid w:val="002A5B28"/>
    <w:rsid w:val="002A6197"/>
    <w:rsid w:val="002B0F77"/>
    <w:rsid w:val="002B1EA6"/>
    <w:rsid w:val="002B2CFD"/>
    <w:rsid w:val="002B6773"/>
    <w:rsid w:val="002B7ADB"/>
    <w:rsid w:val="002C0FE3"/>
    <w:rsid w:val="002C13B9"/>
    <w:rsid w:val="002C22F2"/>
    <w:rsid w:val="002C24FB"/>
    <w:rsid w:val="002C4353"/>
    <w:rsid w:val="002C4456"/>
    <w:rsid w:val="002C76F2"/>
    <w:rsid w:val="002C7715"/>
    <w:rsid w:val="002D01B4"/>
    <w:rsid w:val="002D2A1D"/>
    <w:rsid w:val="002D3A92"/>
    <w:rsid w:val="002D42DA"/>
    <w:rsid w:val="002D44FA"/>
    <w:rsid w:val="002D5989"/>
    <w:rsid w:val="002D70E4"/>
    <w:rsid w:val="002E0AA7"/>
    <w:rsid w:val="002E10FB"/>
    <w:rsid w:val="002E12E8"/>
    <w:rsid w:val="002E384F"/>
    <w:rsid w:val="002E4787"/>
    <w:rsid w:val="002E52A8"/>
    <w:rsid w:val="002E5BD1"/>
    <w:rsid w:val="002E62E3"/>
    <w:rsid w:val="002E6444"/>
    <w:rsid w:val="002E6C8D"/>
    <w:rsid w:val="002E6F48"/>
    <w:rsid w:val="002E72CC"/>
    <w:rsid w:val="002E7F59"/>
    <w:rsid w:val="002F08FC"/>
    <w:rsid w:val="002F2AF6"/>
    <w:rsid w:val="002F2BC3"/>
    <w:rsid w:val="002F368F"/>
    <w:rsid w:val="002F4113"/>
    <w:rsid w:val="002F4BB1"/>
    <w:rsid w:val="002F5768"/>
    <w:rsid w:val="002F65E2"/>
    <w:rsid w:val="002F6681"/>
    <w:rsid w:val="002F7C79"/>
    <w:rsid w:val="00300D38"/>
    <w:rsid w:val="00300D86"/>
    <w:rsid w:val="00301DF3"/>
    <w:rsid w:val="003020C6"/>
    <w:rsid w:val="00302C93"/>
    <w:rsid w:val="003036E6"/>
    <w:rsid w:val="00304116"/>
    <w:rsid w:val="0030693A"/>
    <w:rsid w:val="00306BD5"/>
    <w:rsid w:val="00307E42"/>
    <w:rsid w:val="003102EF"/>
    <w:rsid w:val="00310501"/>
    <w:rsid w:val="00310980"/>
    <w:rsid w:val="00311288"/>
    <w:rsid w:val="003117AB"/>
    <w:rsid w:val="00311D1B"/>
    <w:rsid w:val="00314327"/>
    <w:rsid w:val="003146B7"/>
    <w:rsid w:val="00316D8B"/>
    <w:rsid w:val="00320222"/>
    <w:rsid w:val="003212D7"/>
    <w:rsid w:val="0032250D"/>
    <w:rsid w:val="00322DFE"/>
    <w:rsid w:val="003232C6"/>
    <w:rsid w:val="00323600"/>
    <w:rsid w:val="003240D2"/>
    <w:rsid w:val="00324F5C"/>
    <w:rsid w:val="003250C9"/>
    <w:rsid w:val="00326D70"/>
    <w:rsid w:val="0032700B"/>
    <w:rsid w:val="00327E5D"/>
    <w:rsid w:val="003307E8"/>
    <w:rsid w:val="00330CEC"/>
    <w:rsid w:val="00331404"/>
    <w:rsid w:val="0033252E"/>
    <w:rsid w:val="00332835"/>
    <w:rsid w:val="0033285A"/>
    <w:rsid w:val="00332F34"/>
    <w:rsid w:val="0033666C"/>
    <w:rsid w:val="003368D0"/>
    <w:rsid w:val="00337171"/>
    <w:rsid w:val="00340046"/>
    <w:rsid w:val="003401EA"/>
    <w:rsid w:val="00341AF4"/>
    <w:rsid w:val="00341C67"/>
    <w:rsid w:val="00342681"/>
    <w:rsid w:val="00342E31"/>
    <w:rsid w:val="003431DB"/>
    <w:rsid w:val="00343E14"/>
    <w:rsid w:val="00345ABC"/>
    <w:rsid w:val="00350865"/>
    <w:rsid w:val="003516B8"/>
    <w:rsid w:val="00351BDD"/>
    <w:rsid w:val="003525A5"/>
    <w:rsid w:val="00352B50"/>
    <w:rsid w:val="00352D05"/>
    <w:rsid w:val="0035334F"/>
    <w:rsid w:val="00353AE1"/>
    <w:rsid w:val="00354731"/>
    <w:rsid w:val="003574F2"/>
    <w:rsid w:val="0035769C"/>
    <w:rsid w:val="00357897"/>
    <w:rsid w:val="00357A21"/>
    <w:rsid w:val="00360868"/>
    <w:rsid w:val="00360929"/>
    <w:rsid w:val="00360B77"/>
    <w:rsid w:val="0036116B"/>
    <w:rsid w:val="0036170B"/>
    <w:rsid w:val="003632A4"/>
    <w:rsid w:val="00363707"/>
    <w:rsid w:val="00364FCE"/>
    <w:rsid w:val="00365D83"/>
    <w:rsid w:val="003669BC"/>
    <w:rsid w:val="00366AA3"/>
    <w:rsid w:val="00366E1E"/>
    <w:rsid w:val="00373619"/>
    <w:rsid w:val="003767E7"/>
    <w:rsid w:val="003775E5"/>
    <w:rsid w:val="00377A61"/>
    <w:rsid w:val="00377E86"/>
    <w:rsid w:val="003800E0"/>
    <w:rsid w:val="003808FA"/>
    <w:rsid w:val="00381179"/>
    <w:rsid w:val="00381759"/>
    <w:rsid w:val="003817E4"/>
    <w:rsid w:val="003827A7"/>
    <w:rsid w:val="00382BBF"/>
    <w:rsid w:val="003831B3"/>
    <w:rsid w:val="00383701"/>
    <w:rsid w:val="00387427"/>
    <w:rsid w:val="00387575"/>
    <w:rsid w:val="00390216"/>
    <w:rsid w:val="0039050C"/>
    <w:rsid w:val="00390BCF"/>
    <w:rsid w:val="0039296C"/>
    <w:rsid w:val="00392FC3"/>
    <w:rsid w:val="0039530C"/>
    <w:rsid w:val="00395467"/>
    <w:rsid w:val="00395869"/>
    <w:rsid w:val="0039617B"/>
    <w:rsid w:val="003961CA"/>
    <w:rsid w:val="00396C5C"/>
    <w:rsid w:val="003979A5"/>
    <w:rsid w:val="003A05FF"/>
    <w:rsid w:val="003A062D"/>
    <w:rsid w:val="003A1FA1"/>
    <w:rsid w:val="003A463A"/>
    <w:rsid w:val="003A5473"/>
    <w:rsid w:val="003A5C22"/>
    <w:rsid w:val="003A5CF9"/>
    <w:rsid w:val="003A727D"/>
    <w:rsid w:val="003A7421"/>
    <w:rsid w:val="003A75B2"/>
    <w:rsid w:val="003A7C00"/>
    <w:rsid w:val="003B20AC"/>
    <w:rsid w:val="003B41F4"/>
    <w:rsid w:val="003B4786"/>
    <w:rsid w:val="003B4E61"/>
    <w:rsid w:val="003B6D94"/>
    <w:rsid w:val="003B742C"/>
    <w:rsid w:val="003B75E1"/>
    <w:rsid w:val="003C00D0"/>
    <w:rsid w:val="003C0506"/>
    <w:rsid w:val="003C0CA8"/>
    <w:rsid w:val="003C0FFF"/>
    <w:rsid w:val="003C1126"/>
    <w:rsid w:val="003C20DA"/>
    <w:rsid w:val="003C2661"/>
    <w:rsid w:val="003C2FC9"/>
    <w:rsid w:val="003C31A9"/>
    <w:rsid w:val="003C3FE2"/>
    <w:rsid w:val="003C50C8"/>
    <w:rsid w:val="003C5C00"/>
    <w:rsid w:val="003C5CAD"/>
    <w:rsid w:val="003C6713"/>
    <w:rsid w:val="003C672B"/>
    <w:rsid w:val="003C72C8"/>
    <w:rsid w:val="003C7EB5"/>
    <w:rsid w:val="003D013C"/>
    <w:rsid w:val="003D0B21"/>
    <w:rsid w:val="003D1420"/>
    <w:rsid w:val="003D1EB4"/>
    <w:rsid w:val="003D2443"/>
    <w:rsid w:val="003D377C"/>
    <w:rsid w:val="003D3D1D"/>
    <w:rsid w:val="003D3F4E"/>
    <w:rsid w:val="003D4215"/>
    <w:rsid w:val="003D4703"/>
    <w:rsid w:val="003D5443"/>
    <w:rsid w:val="003D58BE"/>
    <w:rsid w:val="003D7893"/>
    <w:rsid w:val="003E114F"/>
    <w:rsid w:val="003E32C4"/>
    <w:rsid w:val="003E333B"/>
    <w:rsid w:val="003E44E6"/>
    <w:rsid w:val="003E47CC"/>
    <w:rsid w:val="003E4BD5"/>
    <w:rsid w:val="003E56BF"/>
    <w:rsid w:val="003E5C36"/>
    <w:rsid w:val="003E5DAB"/>
    <w:rsid w:val="003E6D24"/>
    <w:rsid w:val="003F03CA"/>
    <w:rsid w:val="003F0547"/>
    <w:rsid w:val="003F0A2F"/>
    <w:rsid w:val="003F108A"/>
    <w:rsid w:val="003F1614"/>
    <w:rsid w:val="003F2459"/>
    <w:rsid w:val="003F2925"/>
    <w:rsid w:val="003F3AB5"/>
    <w:rsid w:val="003F4240"/>
    <w:rsid w:val="003F4AD2"/>
    <w:rsid w:val="003F52EC"/>
    <w:rsid w:val="003F555E"/>
    <w:rsid w:val="003F7E9E"/>
    <w:rsid w:val="00401670"/>
    <w:rsid w:val="0040314D"/>
    <w:rsid w:val="00403A33"/>
    <w:rsid w:val="00404D1C"/>
    <w:rsid w:val="0040557A"/>
    <w:rsid w:val="004060B6"/>
    <w:rsid w:val="004064C8"/>
    <w:rsid w:val="004066DA"/>
    <w:rsid w:val="004070A9"/>
    <w:rsid w:val="004071C3"/>
    <w:rsid w:val="004076E3"/>
    <w:rsid w:val="00407CCC"/>
    <w:rsid w:val="00410C7F"/>
    <w:rsid w:val="00412427"/>
    <w:rsid w:val="004134C6"/>
    <w:rsid w:val="0041393B"/>
    <w:rsid w:val="00414B22"/>
    <w:rsid w:val="0041599E"/>
    <w:rsid w:val="0041696D"/>
    <w:rsid w:val="00416BBD"/>
    <w:rsid w:val="0042066A"/>
    <w:rsid w:val="00420AAA"/>
    <w:rsid w:val="004217B6"/>
    <w:rsid w:val="004241EB"/>
    <w:rsid w:val="004249A9"/>
    <w:rsid w:val="00425412"/>
    <w:rsid w:val="00426BA6"/>
    <w:rsid w:val="00426CE2"/>
    <w:rsid w:val="00427A46"/>
    <w:rsid w:val="00430FAE"/>
    <w:rsid w:val="004316D5"/>
    <w:rsid w:val="00432EB0"/>
    <w:rsid w:val="004334F1"/>
    <w:rsid w:val="00433874"/>
    <w:rsid w:val="004349B9"/>
    <w:rsid w:val="00434DAD"/>
    <w:rsid w:val="00434F2D"/>
    <w:rsid w:val="00435052"/>
    <w:rsid w:val="00436536"/>
    <w:rsid w:val="004377F4"/>
    <w:rsid w:val="00437876"/>
    <w:rsid w:val="00440613"/>
    <w:rsid w:val="00443A61"/>
    <w:rsid w:val="0044585A"/>
    <w:rsid w:val="00445F70"/>
    <w:rsid w:val="0044615D"/>
    <w:rsid w:val="00446947"/>
    <w:rsid w:val="00446D47"/>
    <w:rsid w:val="00446FD0"/>
    <w:rsid w:val="004478C0"/>
    <w:rsid w:val="00447E86"/>
    <w:rsid w:val="00451273"/>
    <w:rsid w:val="004526FE"/>
    <w:rsid w:val="00452D58"/>
    <w:rsid w:val="00453C5D"/>
    <w:rsid w:val="00453DF4"/>
    <w:rsid w:val="00454D75"/>
    <w:rsid w:val="0045697E"/>
    <w:rsid w:val="00456F47"/>
    <w:rsid w:val="00457EB8"/>
    <w:rsid w:val="00457F55"/>
    <w:rsid w:val="0046010A"/>
    <w:rsid w:val="00462468"/>
    <w:rsid w:val="00463888"/>
    <w:rsid w:val="00465D74"/>
    <w:rsid w:val="00465F98"/>
    <w:rsid w:val="00466514"/>
    <w:rsid w:val="004708B8"/>
    <w:rsid w:val="00471431"/>
    <w:rsid w:val="00471E9E"/>
    <w:rsid w:val="004720CF"/>
    <w:rsid w:val="00472394"/>
    <w:rsid w:val="0047504D"/>
    <w:rsid w:val="0047524A"/>
    <w:rsid w:val="0047624F"/>
    <w:rsid w:val="0047698F"/>
    <w:rsid w:val="00477249"/>
    <w:rsid w:val="004778BC"/>
    <w:rsid w:val="004800B9"/>
    <w:rsid w:val="00480842"/>
    <w:rsid w:val="004808A7"/>
    <w:rsid w:val="004811D7"/>
    <w:rsid w:val="00481857"/>
    <w:rsid w:val="0048294B"/>
    <w:rsid w:val="00482B80"/>
    <w:rsid w:val="00484111"/>
    <w:rsid w:val="004842F6"/>
    <w:rsid w:val="004872A9"/>
    <w:rsid w:val="004876B2"/>
    <w:rsid w:val="00487D09"/>
    <w:rsid w:val="00491540"/>
    <w:rsid w:val="0049184F"/>
    <w:rsid w:val="00492348"/>
    <w:rsid w:val="004924CF"/>
    <w:rsid w:val="0049277F"/>
    <w:rsid w:val="00493365"/>
    <w:rsid w:val="00493803"/>
    <w:rsid w:val="00494B4F"/>
    <w:rsid w:val="00494BA8"/>
    <w:rsid w:val="004964F1"/>
    <w:rsid w:val="00496A7D"/>
    <w:rsid w:val="004A09CF"/>
    <w:rsid w:val="004A0CE2"/>
    <w:rsid w:val="004A0F1B"/>
    <w:rsid w:val="004A20B4"/>
    <w:rsid w:val="004A213C"/>
    <w:rsid w:val="004A2B35"/>
    <w:rsid w:val="004A358A"/>
    <w:rsid w:val="004A405E"/>
    <w:rsid w:val="004A424D"/>
    <w:rsid w:val="004A434E"/>
    <w:rsid w:val="004A4F54"/>
    <w:rsid w:val="004A5CAB"/>
    <w:rsid w:val="004A627B"/>
    <w:rsid w:val="004A6A33"/>
    <w:rsid w:val="004A71CA"/>
    <w:rsid w:val="004A7F88"/>
    <w:rsid w:val="004B0016"/>
    <w:rsid w:val="004B0A40"/>
    <w:rsid w:val="004B0E56"/>
    <w:rsid w:val="004B1E27"/>
    <w:rsid w:val="004B24CF"/>
    <w:rsid w:val="004B333D"/>
    <w:rsid w:val="004B496C"/>
    <w:rsid w:val="004B4FD4"/>
    <w:rsid w:val="004B5606"/>
    <w:rsid w:val="004B56F6"/>
    <w:rsid w:val="004B61DF"/>
    <w:rsid w:val="004C1A8D"/>
    <w:rsid w:val="004C2170"/>
    <w:rsid w:val="004C55CC"/>
    <w:rsid w:val="004C59BB"/>
    <w:rsid w:val="004C7018"/>
    <w:rsid w:val="004D173F"/>
    <w:rsid w:val="004D2D58"/>
    <w:rsid w:val="004D30E1"/>
    <w:rsid w:val="004D3ED1"/>
    <w:rsid w:val="004D4447"/>
    <w:rsid w:val="004D4DDB"/>
    <w:rsid w:val="004D64F7"/>
    <w:rsid w:val="004D748F"/>
    <w:rsid w:val="004D7881"/>
    <w:rsid w:val="004E0406"/>
    <w:rsid w:val="004E0DDD"/>
    <w:rsid w:val="004E1CA5"/>
    <w:rsid w:val="004E203A"/>
    <w:rsid w:val="004E3D0D"/>
    <w:rsid w:val="004E4DC9"/>
    <w:rsid w:val="004E6588"/>
    <w:rsid w:val="004E7FB9"/>
    <w:rsid w:val="004F07F4"/>
    <w:rsid w:val="004F0EB7"/>
    <w:rsid w:val="004F0F63"/>
    <w:rsid w:val="004F1063"/>
    <w:rsid w:val="004F123E"/>
    <w:rsid w:val="004F3AA6"/>
    <w:rsid w:val="004F47EC"/>
    <w:rsid w:val="004F4F49"/>
    <w:rsid w:val="00500333"/>
    <w:rsid w:val="00500F70"/>
    <w:rsid w:val="0050164A"/>
    <w:rsid w:val="00502C72"/>
    <w:rsid w:val="0050310E"/>
    <w:rsid w:val="00503382"/>
    <w:rsid w:val="0050346C"/>
    <w:rsid w:val="00504750"/>
    <w:rsid w:val="00504A77"/>
    <w:rsid w:val="00505BB0"/>
    <w:rsid w:val="00505D99"/>
    <w:rsid w:val="00506509"/>
    <w:rsid w:val="00506581"/>
    <w:rsid w:val="00506600"/>
    <w:rsid w:val="00506B6F"/>
    <w:rsid w:val="005078E0"/>
    <w:rsid w:val="00507FBC"/>
    <w:rsid w:val="00510D7C"/>
    <w:rsid w:val="005111F0"/>
    <w:rsid w:val="005117A5"/>
    <w:rsid w:val="0051255D"/>
    <w:rsid w:val="00512E13"/>
    <w:rsid w:val="0051315A"/>
    <w:rsid w:val="0051338D"/>
    <w:rsid w:val="0051371B"/>
    <w:rsid w:val="0051488E"/>
    <w:rsid w:val="00514FFC"/>
    <w:rsid w:val="00515151"/>
    <w:rsid w:val="005174EA"/>
    <w:rsid w:val="0051783B"/>
    <w:rsid w:val="00517DFD"/>
    <w:rsid w:val="00521794"/>
    <w:rsid w:val="00521859"/>
    <w:rsid w:val="005226D3"/>
    <w:rsid w:val="0052328D"/>
    <w:rsid w:val="0052445E"/>
    <w:rsid w:val="00524CCA"/>
    <w:rsid w:val="005252A0"/>
    <w:rsid w:val="005257F1"/>
    <w:rsid w:val="00525C01"/>
    <w:rsid w:val="00526593"/>
    <w:rsid w:val="00530246"/>
    <w:rsid w:val="005317B4"/>
    <w:rsid w:val="0053191B"/>
    <w:rsid w:val="005321E3"/>
    <w:rsid w:val="005321F4"/>
    <w:rsid w:val="005334BF"/>
    <w:rsid w:val="00533502"/>
    <w:rsid w:val="00533AC3"/>
    <w:rsid w:val="0053502D"/>
    <w:rsid w:val="0053569E"/>
    <w:rsid w:val="00535D57"/>
    <w:rsid w:val="00535DF3"/>
    <w:rsid w:val="00536F6F"/>
    <w:rsid w:val="0054037D"/>
    <w:rsid w:val="005412B2"/>
    <w:rsid w:val="005418E6"/>
    <w:rsid w:val="005440E0"/>
    <w:rsid w:val="00544170"/>
    <w:rsid w:val="00545609"/>
    <w:rsid w:val="005457D4"/>
    <w:rsid w:val="00545BF2"/>
    <w:rsid w:val="005502BA"/>
    <w:rsid w:val="0055084E"/>
    <w:rsid w:val="005512B4"/>
    <w:rsid w:val="0055191F"/>
    <w:rsid w:val="005519DF"/>
    <w:rsid w:val="00552487"/>
    <w:rsid w:val="00552BA8"/>
    <w:rsid w:val="005530D3"/>
    <w:rsid w:val="005533EB"/>
    <w:rsid w:val="00556AD8"/>
    <w:rsid w:val="00557CF6"/>
    <w:rsid w:val="0056076F"/>
    <w:rsid w:val="005614BB"/>
    <w:rsid w:val="005615CA"/>
    <w:rsid w:val="00563450"/>
    <w:rsid w:val="0057170E"/>
    <w:rsid w:val="0057172D"/>
    <w:rsid w:val="00571D10"/>
    <w:rsid w:val="005721AC"/>
    <w:rsid w:val="00572C68"/>
    <w:rsid w:val="005733A8"/>
    <w:rsid w:val="00574A51"/>
    <w:rsid w:val="00574C34"/>
    <w:rsid w:val="00574C57"/>
    <w:rsid w:val="00575990"/>
    <w:rsid w:val="00576FF2"/>
    <w:rsid w:val="005772FE"/>
    <w:rsid w:val="00580D25"/>
    <w:rsid w:val="00583A5C"/>
    <w:rsid w:val="00584CE5"/>
    <w:rsid w:val="0058554B"/>
    <w:rsid w:val="005857E5"/>
    <w:rsid w:val="00585B66"/>
    <w:rsid w:val="00587FD9"/>
    <w:rsid w:val="00591195"/>
    <w:rsid w:val="00591393"/>
    <w:rsid w:val="005935C9"/>
    <w:rsid w:val="00594BCD"/>
    <w:rsid w:val="00596FF0"/>
    <w:rsid w:val="005976A6"/>
    <w:rsid w:val="00597849"/>
    <w:rsid w:val="00597F85"/>
    <w:rsid w:val="005A0D27"/>
    <w:rsid w:val="005A1786"/>
    <w:rsid w:val="005A201F"/>
    <w:rsid w:val="005A22F1"/>
    <w:rsid w:val="005A261F"/>
    <w:rsid w:val="005A4260"/>
    <w:rsid w:val="005A535D"/>
    <w:rsid w:val="005A5677"/>
    <w:rsid w:val="005A56C8"/>
    <w:rsid w:val="005A6174"/>
    <w:rsid w:val="005A6B8C"/>
    <w:rsid w:val="005A6F23"/>
    <w:rsid w:val="005A7190"/>
    <w:rsid w:val="005A7CC4"/>
    <w:rsid w:val="005A7D4E"/>
    <w:rsid w:val="005A7E3C"/>
    <w:rsid w:val="005B0CDF"/>
    <w:rsid w:val="005B2819"/>
    <w:rsid w:val="005B3F1B"/>
    <w:rsid w:val="005B4134"/>
    <w:rsid w:val="005B5757"/>
    <w:rsid w:val="005B5C2C"/>
    <w:rsid w:val="005B69BE"/>
    <w:rsid w:val="005C0BE3"/>
    <w:rsid w:val="005C300F"/>
    <w:rsid w:val="005C412C"/>
    <w:rsid w:val="005C62E9"/>
    <w:rsid w:val="005C7F32"/>
    <w:rsid w:val="005D187A"/>
    <w:rsid w:val="005D330E"/>
    <w:rsid w:val="005D3F00"/>
    <w:rsid w:val="005D49A2"/>
    <w:rsid w:val="005D59F7"/>
    <w:rsid w:val="005D713A"/>
    <w:rsid w:val="005D7E30"/>
    <w:rsid w:val="005E0775"/>
    <w:rsid w:val="005E0951"/>
    <w:rsid w:val="005E0FCF"/>
    <w:rsid w:val="005E3608"/>
    <w:rsid w:val="005E5AFD"/>
    <w:rsid w:val="005E63B7"/>
    <w:rsid w:val="005E6CCB"/>
    <w:rsid w:val="005E74B6"/>
    <w:rsid w:val="005E7AF9"/>
    <w:rsid w:val="005F1683"/>
    <w:rsid w:val="005F185C"/>
    <w:rsid w:val="005F277A"/>
    <w:rsid w:val="005F2B7A"/>
    <w:rsid w:val="005F32EF"/>
    <w:rsid w:val="005F4240"/>
    <w:rsid w:val="005F627D"/>
    <w:rsid w:val="005F7240"/>
    <w:rsid w:val="005F7330"/>
    <w:rsid w:val="005F7E69"/>
    <w:rsid w:val="0060030D"/>
    <w:rsid w:val="00601EFC"/>
    <w:rsid w:val="006026AA"/>
    <w:rsid w:val="00602FF8"/>
    <w:rsid w:val="0060409A"/>
    <w:rsid w:val="00605773"/>
    <w:rsid w:val="0061001F"/>
    <w:rsid w:val="00612E33"/>
    <w:rsid w:val="006131C8"/>
    <w:rsid w:val="00615936"/>
    <w:rsid w:val="006171EC"/>
    <w:rsid w:val="006173D2"/>
    <w:rsid w:val="00620E04"/>
    <w:rsid w:val="00621F9B"/>
    <w:rsid w:val="00622F9A"/>
    <w:rsid w:val="00624506"/>
    <w:rsid w:val="006250E1"/>
    <w:rsid w:val="00625AC4"/>
    <w:rsid w:val="00625BDA"/>
    <w:rsid w:val="00625EA3"/>
    <w:rsid w:val="00627D0F"/>
    <w:rsid w:val="00627FAC"/>
    <w:rsid w:val="006304E8"/>
    <w:rsid w:val="0063083D"/>
    <w:rsid w:val="006309A1"/>
    <w:rsid w:val="00631DA0"/>
    <w:rsid w:val="006328D1"/>
    <w:rsid w:val="006339EB"/>
    <w:rsid w:val="006359C4"/>
    <w:rsid w:val="00635B73"/>
    <w:rsid w:val="006360A6"/>
    <w:rsid w:val="006376E3"/>
    <w:rsid w:val="006379E4"/>
    <w:rsid w:val="00640860"/>
    <w:rsid w:val="0064091B"/>
    <w:rsid w:val="00641340"/>
    <w:rsid w:val="006431A3"/>
    <w:rsid w:val="00643EAD"/>
    <w:rsid w:val="0064436C"/>
    <w:rsid w:val="00644F8B"/>
    <w:rsid w:val="0064502C"/>
    <w:rsid w:val="0064538E"/>
    <w:rsid w:val="00645635"/>
    <w:rsid w:val="00645B85"/>
    <w:rsid w:val="00645C57"/>
    <w:rsid w:val="0065051B"/>
    <w:rsid w:val="00650DC0"/>
    <w:rsid w:val="00651667"/>
    <w:rsid w:val="00652371"/>
    <w:rsid w:val="0065276F"/>
    <w:rsid w:val="00653354"/>
    <w:rsid w:val="00655316"/>
    <w:rsid w:val="00656675"/>
    <w:rsid w:val="006567ED"/>
    <w:rsid w:val="006569C0"/>
    <w:rsid w:val="0065754F"/>
    <w:rsid w:val="006609D3"/>
    <w:rsid w:val="00661072"/>
    <w:rsid w:val="00661BB0"/>
    <w:rsid w:val="006631C6"/>
    <w:rsid w:val="00663587"/>
    <w:rsid w:val="0066382C"/>
    <w:rsid w:val="00664AFB"/>
    <w:rsid w:val="006651F2"/>
    <w:rsid w:val="00665C14"/>
    <w:rsid w:val="00667CD7"/>
    <w:rsid w:val="006702E6"/>
    <w:rsid w:val="00670A7E"/>
    <w:rsid w:val="00670C6C"/>
    <w:rsid w:val="00670E90"/>
    <w:rsid w:val="0067149A"/>
    <w:rsid w:val="0067205A"/>
    <w:rsid w:val="00672329"/>
    <w:rsid w:val="00672A26"/>
    <w:rsid w:val="00672EB2"/>
    <w:rsid w:val="00672FD4"/>
    <w:rsid w:val="006738CA"/>
    <w:rsid w:val="006750A8"/>
    <w:rsid w:val="00675DB4"/>
    <w:rsid w:val="006820F8"/>
    <w:rsid w:val="006822B8"/>
    <w:rsid w:val="00682574"/>
    <w:rsid w:val="006827FD"/>
    <w:rsid w:val="006831E3"/>
    <w:rsid w:val="00683559"/>
    <w:rsid w:val="00683D6F"/>
    <w:rsid w:val="00684AC1"/>
    <w:rsid w:val="00684D31"/>
    <w:rsid w:val="00687618"/>
    <w:rsid w:val="00687DB2"/>
    <w:rsid w:val="00690AF1"/>
    <w:rsid w:val="00690BA5"/>
    <w:rsid w:val="00691B66"/>
    <w:rsid w:val="00691DBB"/>
    <w:rsid w:val="006924E6"/>
    <w:rsid w:val="00692515"/>
    <w:rsid w:val="00692517"/>
    <w:rsid w:val="00692CE3"/>
    <w:rsid w:val="00694B18"/>
    <w:rsid w:val="00696835"/>
    <w:rsid w:val="00697473"/>
    <w:rsid w:val="00697689"/>
    <w:rsid w:val="00697A56"/>
    <w:rsid w:val="006A1135"/>
    <w:rsid w:val="006A37B1"/>
    <w:rsid w:val="006A3A74"/>
    <w:rsid w:val="006A3ADE"/>
    <w:rsid w:val="006A430C"/>
    <w:rsid w:val="006A4B6F"/>
    <w:rsid w:val="006A4D97"/>
    <w:rsid w:val="006A5846"/>
    <w:rsid w:val="006A6218"/>
    <w:rsid w:val="006B1499"/>
    <w:rsid w:val="006B2C5B"/>
    <w:rsid w:val="006B2EC7"/>
    <w:rsid w:val="006B3E8D"/>
    <w:rsid w:val="006B4D5E"/>
    <w:rsid w:val="006B4DFF"/>
    <w:rsid w:val="006B5305"/>
    <w:rsid w:val="006B5D1D"/>
    <w:rsid w:val="006B5F9A"/>
    <w:rsid w:val="006B6473"/>
    <w:rsid w:val="006B6A10"/>
    <w:rsid w:val="006C0D0B"/>
    <w:rsid w:val="006C1454"/>
    <w:rsid w:val="006C1526"/>
    <w:rsid w:val="006C30EC"/>
    <w:rsid w:val="006C3A04"/>
    <w:rsid w:val="006C5E4C"/>
    <w:rsid w:val="006C6670"/>
    <w:rsid w:val="006C6900"/>
    <w:rsid w:val="006D172B"/>
    <w:rsid w:val="006D497E"/>
    <w:rsid w:val="006D5DD8"/>
    <w:rsid w:val="006D6FCC"/>
    <w:rsid w:val="006D70B6"/>
    <w:rsid w:val="006D72F3"/>
    <w:rsid w:val="006D78BD"/>
    <w:rsid w:val="006E0224"/>
    <w:rsid w:val="006E0ADF"/>
    <w:rsid w:val="006E197F"/>
    <w:rsid w:val="006E37B7"/>
    <w:rsid w:val="006E3A2A"/>
    <w:rsid w:val="006E3BCC"/>
    <w:rsid w:val="006E5784"/>
    <w:rsid w:val="006E61A0"/>
    <w:rsid w:val="006E7D9A"/>
    <w:rsid w:val="006F06A2"/>
    <w:rsid w:val="006F072F"/>
    <w:rsid w:val="006F1329"/>
    <w:rsid w:val="006F2A7D"/>
    <w:rsid w:val="006F3FBD"/>
    <w:rsid w:val="006F427D"/>
    <w:rsid w:val="006F482D"/>
    <w:rsid w:val="006F4C4D"/>
    <w:rsid w:val="006F4E5E"/>
    <w:rsid w:val="006F6497"/>
    <w:rsid w:val="006F650E"/>
    <w:rsid w:val="00700DF9"/>
    <w:rsid w:val="00702680"/>
    <w:rsid w:val="00702B25"/>
    <w:rsid w:val="00703C2A"/>
    <w:rsid w:val="007051D0"/>
    <w:rsid w:val="00705CC8"/>
    <w:rsid w:val="007066A7"/>
    <w:rsid w:val="00706AF1"/>
    <w:rsid w:val="0070716B"/>
    <w:rsid w:val="00707AA6"/>
    <w:rsid w:val="00710515"/>
    <w:rsid w:val="00712006"/>
    <w:rsid w:val="00712A5C"/>
    <w:rsid w:val="00715C1E"/>
    <w:rsid w:val="00716137"/>
    <w:rsid w:val="0071682A"/>
    <w:rsid w:val="00716D57"/>
    <w:rsid w:val="00717D88"/>
    <w:rsid w:val="00720E85"/>
    <w:rsid w:val="00721919"/>
    <w:rsid w:val="00721E40"/>
    <w:rsid w:val="00722B45"/>
    <w:rsid w:val="007235B7"/>
    <w:rsid w:val="00725E6D"/>
    <w:rsid w:val="007276E8"/>
    <w:rsid w:val="007279DB"/>
    <w:rsid w:val="007326C7"/>
    <w:rsid w:val="007328B3"/>
    <w:rsid w:val="00732AE1"/>
    <w:rsid w:val="0073400F"/>
    <w:rsid w:val="00734633"/>
    <w:rsid w:val="00734656"/>
    <w:rsid w:val="00734A13"/>
    <w:rsid w:val="00734BC1"/>
    <w:rsid w:val="00734FC7"/>
    <w:rsid w:val="007355DF"/>
    <w:rsid w:val="00735C6C"/>
    <w:rsid w:val="00736B00"/>
    <w:rsid w:val="0074005A"/>
    <w:rsid w:val="00741F42"/>
    <w:rsid w:val="00741FFD"/>
    <w:rsid w:val="00742536"/>
    <w:rsid w:val="007432F6"/>
    <w:rsid w:val="00743C5E"/>
    <w:rsid w:val="00743E56"/>
    <w:rsid w:val="00744E78"/>
    <w:rsid w:val="0074528A"/>
    <w:rsid w:val="007474FA"/>
    <w:rsid w:val="00747577"/>
    <w:rsid w:val="007476C3"/>
    <w:rsid w:val="007504AB"/>
    <w:rsid w:val="00750DDB"/>
    <w:rsid w:val="00756C08"/>
    <w:rsid w:val="00756E90"/>
    <w:rsid w:val="007579B9"/>
    <w:rsid w:val="00761359"/>
    <w:rsid w:val="007629FB"/>
    <w:rsid w:val="0076473B"/>
    <w:rsid w:val="007658E8"/>
    <w:rsid w:val="00766035"/>
    <w:rsid w:val="00766047"/>
    <w:rsid w:val="007665CB"/>
    <w:rsid w:val="00766947"/>
    <w:rsid w:val="007671FC"/>
    <w:rsid w:val="00770D96"/>
    <w:rsid w:val="00770FE1"/>
    <w:rsid w:val="00773801"/>
    <w:rsid w:val="00774785"/>
    <w:rsid w:val="00775A11"/>
    <w:rsid w:val="00775D43"/>
    <w:rsid w:val="00780A07"/>
    <w:rsid w:val="00780AD7"/>
    <w:rsid w:val="0078130F"/>
    <w:rsid w:val="00781F32"/>
    <w:rsid w:val="00782567"/>
    <w:rsid w:val="007829A9"/>
    <w:rsid w:val="00782B65"/>
    <w:rsid w:val="00782DD2"/>
    <w:rsid w:val="00783DBB"/>
    <w:rsid w:val="00787945"/>
    <w:rsid w:val="00787CEE"/>
    <w:rsid w:val="00787D80"/>
    <w:rsid w:val="0079260C"/>
    <w:rsid w:val="00793070"/>
    <w:rsid w:val="00794FF2"/>
    <w:rsid w:val="0079502E"/>
    <w:rsid w:val="00795163"/>
    <w:rsid w:val="00797E48"/>
    <w:rsid w:val="007A1D6E"/>
    <w:rsid w:val="007A2405"/>
    <w:rsid w:val="007A2B4F"/>
    <w:rsid w:val="007A3F2B"/>
    <w:rsid w:val="007A4566"/>
    <w:rsid w:val="007A4A0C"/>
    <w:rsid w:val="007A4ABE"/>
    <w:rsid w:val="007A4DA3"/>
    <w:rsid w:val="007A7628"/>
    <w:rsid w:val="007A7822"/>
    <w:rsid w:val="007A7DB6"/>
    <w:rsid w:val="007B0285"/>
    <w:rsid w:val="007B043D"/>
    <w:rsid w:val="007B080D"/>
    <w:rsid w:val="007B2C52"/>
    <w:rsid w:val="007B4AE5"/>
    <w:rsid w:val="007B4CB4"/>
    <w:rsid w:val="007B6E59"/>
    <w:rsid w:val="007C2403"/>
    <w:rsid w:val="007C25CD"/>
    <w:rsid w:val="007C2F0E"/>
    <w:rsid w:val="007C3998"/>
    <w:rsid w:val="007C4F2A"/>
    <w:rsid w:val="007C52AE"/>
    <w:rsid w:val="007C5B56"/>
    <w:rsid w:val="007D00E6"/>
    <w:rsid w:val="007D02E4"/>
    <w:rsid w:val="007D2A61"/>
    <w:rsid w:val="007D2E91"/>
    <w:rsid w:val="007D43C1"/>
    <w:rsid w:val="007D489B"/>
    <w:rsid w:val="007D5017"/>
    <w:rsid w:val="007D5651"/>
    <w:rsid w:val="007D6416"/>
    <w:rsid w:val="007E015C"/>
    <w:rsid w:val="007E1256"/>
    <w:rsid w:val="007E1E06"/>
    <w:rsid w:val="007E2353"/>
    <w:rsid w:val="007E2C86"/>
    <w:rsid w:val="007E2DB5"/>
    <w:rsid w:val="007E30F0"/>
    <w:rsid w:val="007E3DE0"/>
    <w:rsid w:val="007E444A"/>
    <w:rsid w:val="007E578E"/>
    <w:rsid w:val="007E5C9C"/>
    <w:rsid w:val="007E6AE6"/>
    <w:rsid w:val="007F08AB"/>
    <w:rsid w:val="007F175A"/>
    <w:rsid w:val="007F1BE5"/>
    <w:rsid w:val="007F22C7"/>
    <w:rsid w:val="007F3F47"/>
    <w:rsid w:val="007F50C7"/>
    <w:rsid w:val="007F553A"/>
    <w:rsid w:val="00800DDF"/>
    <w:rsid w:val="0080147C"/>
    <w:rsid w:val="0080161E"/>
    <w:rsid w:val="00802533"/>
    <w:rsid w:val="00802F7C"/>
    <w:rsid w:val="00804402"/>
    <w:rsid w:val="00804B9F"/>
    <w:rsid w:val="00806821"/>
    <w:rsid w:val="00806AC1"/>
    <w:rsid w:val="008072C4"/>
    <w:rsid w:val="00807CF3"/>
    <w:rsid w:val="00810987"/>
    <w:rsid w:val="008110D0"/>
    <w:rsid w:val="008133EF"/>
    <w:rsid w:val="00813AB6"/>
    <w:rsid w:val="00813E4E"/>
    <w:rsid w:val="0081440D"/>
    <w:rsid w:val="00814B8E"/>
    <w:rsid w:val="00815B6D"/>
    <w:rsid w:val="00816B06"/>
    <w:rsid w:val="00817500"/>
    <w:rsid w:val="00820043"/>
    <w:rsid w:val="00820BAF"/>
    <w:rsid w:val="00820FD3"/>
    <w:rsid w:val="0082176B"/>
    <w:rsid w:val="00821A35"/>
    <w:rsid w:val="00822AEF"/>
    <w:rsid w:val="00824858"/>
    <w:rsid w:val="00825197"/>
    <w:rsid w:val="00826D9D"/>
    <w:rsid w:val="008276E5"/>
    <w:rsid w:val="008305AE"/>
    <w:rsid w:val="00830760"/>
    <w:rsid w:val="008310BC"/>
    <w:rsid w:val="0083196D"/>
    <w:rsid w:val="00831ACE"/>
    <w:rsid w:val="00831F43"/>
    <w:rsid w:val="008331A7"/>
    <w:rsid w:val="008334EC"/>
    <w:rsid w:val="00833B7C"/>
    <w:rsid w:val="00833C15"/>
    <w:rsid w:val="008354B0"/>
    <w:rsid w:val="008358DC"/>
    <w:rsid w:val="00837360"/>
    <w:rsid w:val="00840A6E"/>
    <w:rsid w:val="008420FC"/>
    <w:rsid w:val="00843D65"/>
    <w:rsid w:val="00844E0E"/>
    <w:rsid w:val="008456E2"/>
    <w:rsid w:val="00845723"/>
    <w:rsid w:val="00845B8F"/>
    <w:rsid w:val="00846A6C"/>
    <w:rsid w:val="00847CF4"/>
    <w:rsid w:val="00847EAB"/>
    <w:rsid w:val="0085038B"/>
    <w:rsid w:val="00851DA9"/>
    <w:rsid w:val="00852D07"/>
    <w:rsid w:val="00853CDA"/>
    <w:rsid w:val="0085429E"/>
    <w:rsid w:val="00854341"/>
    <w:rsid w:val="00854604"/>
    <w:rsid w:val="00855039"/>
    <w:rsid w:val="0085664D"/>
    <w:rsid w:val="00861008"/>
    <w:rsid w:val="008610C4"/>
    <w:rsid w:val="00862AC1"/>
    <w:rsid w:val="008630D6"/>
    <w:rsid w:val="00863BBA"/>
    <w:rsid w:val="008644AD"/>
    <w:rsid w:val="00864793"/>
    <w:rsid w:val="00864DE1"/>
    <w:rsid w:val="0086631D"/>
    <w:rsid w:val="00866399"/>
    <w:rsid w:val="008666CB"/>
    <w:rsid w:val="00866801"/>
    <w:rsid w:val="00870F00"/>
    <w:rsid w:val="0087233A"/>
    <w:rsid w:val="00872963"/>
    <w:rsid w:val="00872999"/>
    <w:rsid w:val="00873588"/>
    <w:rsid w:val="00873B58"/>
    <w:rsid w:val="00873F7A"/>
    <w:rsid w:val="008741C0"/>
    <w:rsid w:val="00874624"/>
    <w:rsid w:val="0087576B"/>
    <w:rsid w:val="0087592E"/>
    <w:rsid w:val="008759EF"/>
    <w:rsid w:val="00875A4C"/>
    <w:rsid w:val="00875B1D"/>
    <w:rsid w:val="0087643A"/>
    <w:rsid w:val="00876839"/>
    <w:rsid w:val="00882225"/>
    <w:rsid w:val="0088243E"/>
    <w:rsid w:val="00882C36"/>
    <w:rsid w:val="008834B8"/>
    <w:rsid w:val="00883C02"/>
    <w:rsid w:val="0088471E"/>
    <w:rsid w:val="008853BD"/>
    <w:rsid w:val="00887078"/>
    <w:rsid w:val="0089053D"/>
    <w:rsid w:val="00890B22"/>
    <w:rsid w:val="008914B6"/>
    <w:rsid w:val="00891613"/>
    <w:rsid w:val="00891907"/>
    <w:rsid w:val="00892374"/>
    <w:rsid w:val="008926EC"/>
    <w:rsid w:val="008927C8"/>
    <w:rsid w:val="00892932"/>
    <w:rsid w:val="00892A57"/>
    <w:rsid w:val="00892F3C"/>
    <w:rsid w:val="00894210"/>
    <w:rsid w:val="00894E77"/>
    <w:rsid w:val="0089560E"/>
    <w:rsid w:val="0089564A"/>
    <w:rsid w:val="00895BF9"/>
    <w:rsid w:val="00895CA1"/>
    <w:rsid w:val="008961BF"/>
    <w:rsid w:val="00897053"/>
    <w:rsid w:val="008A0D74"/>
    <w:rsid w:val="008A118B"/>
    <w:rsid w:val="008A15D5"/>
    <w:rsid w:val="008A285E"/>
    <w:rsid w:val="008A477A"/>
    <w:rsid w:val="008A52D3"/>
    <w:rsid w:val="008A5859"/>
    <w:rsid w:val="008A63DA"/>
    <w:rsid w:val="008A7165"/>
    <w:rsid w:val="008A7FD9"/>
    <w:rsid w:val="008B0301"/>
    <w:rsid w:val="008B0406"/>
    <w:rsid w:val="008B0EA2"/>
    <w:rsid w:val="008B325A"/>
    <w:rsid w:val="008B33C3"/>
    <w:rsid w:val="008B35ED"/>
    <w:rsid w:val="008B3B94"/>
    <w:rsid w:val="008B4004"/>
    <w:rsid w:val="008B456B"/>
    <w:rsid w:val="008B613A"/>
    <w:rsid w:val="008B6CB1"/>
    <w:rsid w:val="008B6D36"/>
    <w:rsid w:val="008B71FF"/>
    <w:rsid w:val="008C0374"/>
    <w:rsid w:val="008C0453"/>
    <w:rsid w:val="008C0522"/>
    <w:rsid w:val="008C2403"/>
    <w:rsid w:val="008C30F8"/>
    <w:rsid w:val="008C3561"/>
    <w:rsid w:val="008C376D"/>
    <w:rsid w:val="008C37BF"/>
    <w:rsid w:val="008C3A1E"/>
    <w:rsid w:val="008C3C88"/>
    <w:rsid w:val="008C6D1B"/>
    <w:rsid w:val="008C7230"/>
    <w:rsid w:val="008D2047"/>
    <w:rsid w:val="008D266D"/>
    <w:rsid w:val="008D3182"/>
    <w:rsid w:val="008D40DF"/>
    <w:rsid w:val="008D43B3"/>
    <w:rsid w:val="008D4C7F"/>
    <w:rsid w:val="008D4FA8"/>
    <w:rsid w:val="008D57A5"/>
    <w:rsid w:val="008D5FE9"/>
    <w:rsid w:val="008D69EB"/>
    <w:rsid w:val="008D7A67"/>
    <w:rsid w:val="008D7B09"/>
    <w:rsid w:val="008D7FD4"/>
    <w:rsid w:val="008E0BBD"/>
    <w:rsid w:val="008E0BD5"/>
    <w:rsid w:val="008E4C43"/>
    <w:rsid w:val="008E5280"/>
    <w:rsid w:val="008E58FC"/>
    <w:rsid w:val="008E6542"/>
    <w:rsid w:val="008E7978"/>
    <w:rsid w:val="008F00A8"/>
    <w:rsid w:val="008F0362"/>
    <w:rsid w:val="008F068C"/>
    <w:rsid w:val="008F17DA"/>
    <w:rsid w:val="008F1BC1"/>
    <w:rsid w:val="008F1EBA"/>
    <w:rsid w:val="008F3B8B"/>
    <w:rsid w:val="008F4F4A"/>
    <w:rsid w:val="008F5618"/>
    <w:rsid w:val="008F5ED6"/>
    <w:rsid w:val="008F6632"/>
    <w:rsid w:val="0090154F"/>
    <w:rsid w:val="00902DAF"/>
    <w:rsid w:val="00903340"/>
    <w:rsid w:val="00903864"/>
    <w:rsid w:val="0090465A"/>
    <w:rsid w:val="00905886"/>
    <w:rsid w:val="0090763F"/>
    <w:rsid w:val="00907B7A"/>
    <w:rsid w:val="00911341"/>
    <w:rsid w:val="00911F80"/>
    <w:rsid w:val="00912545"/>
    <w:rsid w:val="00912CC1"/>
    <w:rsid w:val="00913CA2"/>
    <w:rsid w:val="00914B78"/>
    <w:rsid w:val="0091680B"/>
    <w:rsid w:val="00916D79"/>
    <w:rsid w:val="009206E9"/>
    <w:rsid w:val="00920863"/>
    <w:rsid w:val="009219D5"/>
    <w:rsid w:val="00921AD5"/>
    <w:rsid w:val="0092260C"/>
    <w:rsid w:val="00922EEF"/>
    <w:rsid w:val="0092399A"/>
    <w:rsid w:val="009241E6"/>
    <w:rsid w:val="00925114"/>
    <w:rsid w:val="00925710"/>
    <w:rsid w:val="009278EF"/>
    <w:rsid w:val="00927926"/>
    <w:rsid w:val="009316AA"/>
    <w:rsid w:val="00931849"/>
    <w:rsid w:val="00932387"/>
    <w:rsid w:val="00933A11"/>
    <w:rsid w:val="00933EA4"/>
    <w:rsid w:val="00934063"/>
    <w:rsid w:val="009344FF"/>
    <w:rsid w:val="00934EFC"/>
    <w:rsid w:val="009354B0"/>
    <w:rsid w:val="00936A18"/>
    <w:rsid w:val="009412C0"/>
    <w:rsid w:val="0094130C"/>
    <w:rsid w:val="00941C9E"/>
    <w:rsid w:val="0094218A"/>
    <w:rsid w:val="00942A10"/>
    <w:rsid w:val="00942C79"/>
    <w:rsid w:val="009430EA"/>
    <w:rsid w:val="00945743"/>
    <w:rsid w:val="009460F9"/>
    <w:rsid w:val="009470AC"/>
    <w:rsid w:val="00947389"/>
    <w:rsid w:val="00947732"/>
    <w:rsid w:val="00947CE5"/>
    <w:rsid w:val="009501B4"/>
    <w:rsid w:val="009525D7"/>
    <w:rsid w:val="009534F4"/>
    <w:rsid w:val="009534F7"/>
    <w:rsid w:val="00954277"/>
    <w:rsid w:val="0095636D"/>
    <w:rsid w:val="00960899"/>
    <w:rsid w:val="00961657"/>
    <w:rsid w:val="009618B7"/>
    <w:rsid w:val="00962874"/>
    <w:rsid w:val="009645B9"/>
    <w:rsid w:val="00964AF1"/>
    <w:rsid w:val="00967777"/>
    <w:rsid w:val="00970678"/>
    <w:rsid w:val="009708F8"/>
    <w:rsid w:val="0097096C"/>
    <w:rsid w:val="00970D53"/>
    <w:rsid w:val="00970E19"/>
    <w:rsid w:val="00971EBE"/>
    <w:rsid w:val="00972AEC"/>
    <w:rsid w:val="00972D9A"/>
    <w:rsid w:val="009751AD"/>
    <w:rsid w:val="00975942"/>
    <w:rsid w:val="00977166"/>
    <w:rsid w:val="00980B9A"/>
    <w:rsid w:val="0098177D"/>
    <w:rsid w:val="00982A0B"/>
    <w:rsid w:val="00983B20"/>
    <w:rsid w:val="009840A8"/>
    <w:rsid w:val="0098589F"/>
    <w:rsid w:val="00986905"/>
    <w:rsid w:val="00986D1B"/>
    <w:rsid w:val="0099092D"/>
    <w:rsid w:val="00991CEF"/>
    <w:rsid w:val="00991EB5"/>
    <w:rsid w:val="00992CAB"/>
    <w:rsid w:val="009932ED"/>
    <w:rsid w:val="009959AD"/>
    <w:rsid w:val="009963B2"/>
    <w:rsid w:val="00996512"/>
    <w:rsid w:val="009A06B6"/>
    <w:rsid w:val="009A1266"/>
    <w:rsid w:val="009A18AE"/>
    <w:rsid w:val="009A1C31"/>
    <w:rsid w:val="009A35CD"/>
    <w:rsid w:val="009A4177"/>
    <w:rsid w:val="009A47BE"/>
    <w:rsid w:val="009A4D4B"/>
    <w:rsid w:val="009A5072"/>
    <w:rsid w:val="009A5335"/>
    <w:rsid w:val="009A562E"/>
    <w:rsid w:val="009A564B"/>
    <w:rsid w:val="009A6D43"/>
    <w:rsid w:val="009A79D5"/>
    <w:rsid w:val="009A7DBD"/>
    <w:rsid w:val="009B0FC0"/>
    <w:rsid w:val="009B24DE"/>
    <w:rsid w:val="009B2CE3"/>
    <w:rsid w:val="009B4268"/>
    <w:rsid w:val="009B5AA4"/>
    <w:rsid w:val="009B701C"/>
    <w:rsid w:val="009B7586"/>
    <w:rsid w:val="009C176D"/>
    <w:rsid w:val="009C1BA8"/>
    <w:rsid w:val="009C241F"/>
    <w:rsid w:val="009C2533"/>
    <w:rsid w:val="009C334C"/>
    <w:rsid w:val="009C4CD7"/>
    <w:rsid w:val="009C625E"/>
    <w:rsid w:val="009C62CB"/>
    <w:rsid w:val="009C66A0"/>
    <w:rsid w:val="009C7906"/>
    <w:rsid w:val="009C7A1B"/>
    <w:rsid w:val="009D1244"/>
    <w:rsid w:val="009D189C"/>
    <w:rsid w:val="009D3343"/>
    <w:rsid w:val="009D3865"/>
    <w:rsid w:val="009D3B85"/>
    <w:rsid w:val="009D4740"/>
    <w:rsid w:val="009D63F9"/>
    <w:rsid w:val="009D6865"/>
    <w:rsid w:val="009D79B5"/>
    <w:rsid w:val="009E0325"/>
    <w:rsid w:val="009E0687"/>
    <w:rsid w:val="009E0CDA"/>
    <w:rsid w:val="009E24F0"/>
    <w:rsid w:val="009E2514"/>
    <w:rsid w:val="009E2EFE"/>
    <w:rsid w:val="009E311B"/>
    <w:rsid w:val="009E343C"/>
    <w:rsid w:val="009E4878"/>
    <w:rsid w:val="009E5444"/>
    <w:rsid w:val="009E553D"/>
    <w:rsid w:val="009E556E"/>
    <w:rsid w:val="009E5BEA"/>
    <w:rsid w:val="009E69B8"/>
    <w:rsid w:val="009E715C"/>
    <w:rsid w:val="009E746B"/>
    <w:rsid w:val="009F0746"/>
    <w:rsid w:val="009F0F19"/>
    <w:rsid w:val="009F1610"/>
    <w:rsid w:val="009F188E"/>
    <w:rsid w:val="009F1ADD"/>
    <w:rsid w:val="009F2368"/>
    <w:rsid w:val="009F2EB6"/>
    <w:rsid w:val="009F32ED"/>
    <w:rsid w:val="009F3531"/>
    <w:rsid w:val="009F373F"/>
    <w:rsid w:val="009F3DD7"/>
    <w:rsid w:val="009F5528"/>
    <w:rsid w:val="009F5E48"/>
    <w:rsid w:val="009F7FC0"/>
    <w:rsid w:val="00A00761"/>
    <w:rsid w:val="00A02375"/>
    <w:rsid w:val="00A026AA"/>
    <w:rsid w:val="00A02B9A"/>
    <w:rsid w:val="00A02D62"/>
    <w:rsid w:val="00A05C8A"/>
    <w:rsid w:val="00A079D3"/>
    <w:rsid w:val="00A07E4B"/>
    <w:rsid w:val="00A07E5B"/>
    <w:rsid w:val="00A10770"/>
    <w:rsid w:val="00A10CB8"/>
    <w:rsid w:val="00A10D9B"/>
    <w:rsid w:val="00A116C6"/>
    <w:rsid w:val="00A1288D"/>
    <w:rsid w:val="00A12ACC"/>
    <w:rsid w:val="00A132F9"/>
    <w:rsid w:val="00A147AF"/>
    <w:rsid w:val="00A1494D"/>
    <w:rsid w:val="00A15455"/>
    <w:rsid w:val="00A15552"/>
    <w:rsid w:val="00A15961"/>
    <w:rsid w:val="00A17532"/>
    <w:rsid w:val="00A20ED0"/>
    <w:rsid w:val="00A230FE"/>
    <w:rsid w:val="00A231A8"/>
    <w:rsid w:val="00A263AC"/>
    <w:rsid w:val="00A270F2"/>
    <w:rsid w:val="00A30984"/>
    <w:rsid w:val="00A316E9"/>
    <w:rsid w:val="00A31CE9"/>
    <w:rsid w:val="00A31FBC"/>
    <w:rsid w:val="00A32092"/>
    <w:rsid w:val="00A333F9"/>
    <w:rsid w:val="00A33CE1"/>
    <w:rsid w:val="00A347CC"/>
    <w:rsid w:val="00A35182"/>
    <w:rsid w:val="00A36084"/>
    <w:rsid w:val="00A3710A"/>
    <w:rsid w:val="00A37DFD"/>
    <w:rsid w:val="00A37E8D"/>
    <w:rsid w:val="00A40447"/>
    <w:rsid w:val="00A407BD"/>
    <w:rsid w:val="00A40B47"/>
    <w:rsid w:val="00A41442"/>
    <w:rsid w:val="00A414F6"/>
    <w:rsid w:val="00A4165F"/>
    <w:rsid w:val="00A41733"/>
    <w:rsid w:val="00A42CCD"/>
    <w:rsid w:val="00A42E7D"/>
    <w:rsid w:val="00A43C0B"/>
    <w:rsid w:val="00A43C9D"/>
    <w:rsid w:val="00A44020"/>
    <w:rsid w:val="00A446AD"/>
    <w:rsid w:val="00A446C3"/>
    <w:rsid w:val="00A449DA"/>
    <w:rsid w:val="00A44EF1"/>
    <w:rsid w:val="00A4539A"/>
    <w:rsid w:val="00A47C27"/>
    <w:rsid w:val="00A503B1"/>
    <w:rsid w:val="00A51C51"/>
    <w:rsid w:val="00A528DF"/>
    <w:rsid w:val="00A53613"/>
    <w:rsid w:val="00A53AEC"/>
    <w:rsid w:val="00A5526F"/>
    <w:rsid w:val="00A569B0"/>
    <w:rsid w:val="00A577E6"/>
    <w:rsid w:val="00A605B7"/>
    <w:rsid w:val="00A60824"/>
    <w:rsid w:val="00A625E8"/>
    <w:rsid w:val="00A629F9"/>
    <w:rsid w:val="00A62F33"/>
    <w:rsid w:val="00A63038"/>
    <w:rsid w:val="00A66651"/>
    <w:rsid w:val="00A66787"/>
    <w:rsid w:val="00A66F41"/>
    <w:rsid w:val="00A67F6D"/>
    <w:rsid w:val="00A73185"/>
    <w:rsid w:val="00A7359D"/>
    <w:rsid w:val="00A7412F"/>
    <w:rsid w:val="00A745FA"/>
    <w:rsid w:val="00A7599B"/>
    <w:rsid w:val="00A779FB"/>
    <w:rsid w:val="00A80275"/>
    <w:rsid w:val="00A808D6"/>
    <w:rsid w:val="00A80B9C"/>
    <w:rsid w:val="00A81E08"/>
    <w:rsid w:val="00A82348"/>
    <w:rsid w:val="00A8252F"/>
    <w:rsid w:val="00A82B6F"/>
    <w:rsid w:val="00A850E1"/>
    <w:rsid w:val="00A85174"/>
    <w:rsid w:val="00A900EB"/>
    <w:rsid w:val="00A90812"/>
    <w:rsid w:val="00A917F8"/>
    <w:rsid w:val="00A92EDA"/>
    <w:rsid w:val="00A93AD7"/>
    <w:rsid w:val="00A948B0"/>
    <w:rsid w:val="00A94E3B"/>
    <w:rsid w:val="00A95DD2"/>
    <w:rsid w:val="00AA0F38"/>
    <w:rsid w:val="00AA13E3"/>
    <w:rsid w:val="00AA1B46"/>
    <w:rsid w:val="00AA1B64"/>
    <w:rsid w:val="00AA2901"/>
    <w:rsid w:val="00AA5C9C"/>
    <w:rsid w:val="00AA6A23"/>
    <w:rsid w:val="00AA6BFD"/>
    <w:rsid w:val="00AA6C3A"/>
    <w:rsid w:val="00AA6EBD"/>
    <w:rsid w:val="00AA7B46"/>
    <w:rsid w:val="00AB09A8"/>
    <w:rsid w:val="00AB1BA1"/>
    <w:rsid w:val="00AB208F"/>
    <w:rsid w:val="00AB21DA"/>
    <w:rsid w:val="00AB2DB5"/>
    <w:rsid w:val="00AB3EA8"/>
    <w:rsid w:val="00AB5E0F"/>
    <w:rsid w:val="00AB64DD"/>
    <w:rsid w:val="00AB713C"/>
    <w:rsid w:val="00AC08C3"/>
    <w:rsid w:val="00AC0C75"/>
    <w:rsid w:val="00AC1A0B"/>
    <w:rsid w:val="00AC1E5E"/>
    <w:rsid w:val="00AC2A05"/>
    <w:rsid w:val="00AC3075"/>
    <w:rsid w:val="00AC5718"/>
    <w:rsid w:val="00AC60C6"/>
    <w:rsid w:val="00AC628F"/>
    <w:rsid w:val="00AC6648"/>
    <w:rsid w:val="00AC6C46"/>
    <w:rsid w:val="00AC7414"/>
    <w:rsid w:val="00AD12F0"/>
    <w:rsid w:val="00AD19DD"/>
    <w:rsid w:val="00AD202E"/>
    <w:rsid w:val="00AD443F"/>
    <w:rsid w:val="00AD4B5F"/>
    <w:rsid w:val="00AD5BE9"/>
    <w:rsid w:val="00AD5E37"/>
    <w:rsid w:val="00AD7327"/>
    <w:rsid w:val="00AD7516"/>
    <w:rsid w:val="00AE0F03"/>
    <w:rsid w:val="00AE1FD2"/>
    <w:rsid w:val="00AE28B3"/>
    <w:rsid w:val="00AE3719"/>
    <w:rsid w:val="00AE430D"/>
    <w:rsid w:val="00AE4E3A"/>
    <w:rsid w:val="00AE6731"/>
    <w:rsid w:val="00AF001D"/>
    <w:rsid w:val="00AF4696"/>
    <w:rsid w:val="00AF5492"/>
    <w:rsid w:val="00AF5D81"/>
    <w:rsid w:val="00AF7BD6"/>
    <w:rsid w:val="00AF7F8F"/>
    <w:rsid w:val="00B0038C"/>
    <w:rsid w:val="00B00584"/>
    <w:rsid w:val="00B00B9B"/>
    <w:rsid w:val="00B02520"/>
    <w:rsid w:val="00B02EBD"/>
    <w:rsid w:val="00B037F5"/>
    <w:rsid w:val="00B04886"/>
    <w:rsid w:val="00B07007"/>
    <w:rsid w:val="00B07CC9"/>
    <w:rsid w:val="00B10446"/>
    <w:rsid w:val="00B1080F"/>
    <w:rsid w:val="00B119CF"/>
    <w:rsid w:val="00B126DC"/>
    <w:rsid w:val="00B1271C"/>
    <w:rsid w:val="00B137CD"/>
    <w:rsid w:val="00B13D29"/>
    <w:rsid w:val="00B15AAA"/>
    <w:rsid w:val="00B165B1"/>
    <w:rsid w:val="00B17DBE"/>
    <w:rsid w:val="00B20376"/>
    <w:rsid w:val="00B220B5"/>
    <w:rsid w:val="00B2213A"/>
    <w:rsid w:val="00B22521"/>
    <w:rsid w:val="00B22A48"/>
    <w:rsid w:val="00B238FD"/>
    <w:rsid w:val="00B26928"/>
    <w:rsid w:val="00B27865"/>
    <w:rsid w:val="00B30C35"/>
    <w:rsid w:val="00B3236F"/>
    <w:rsid w:val="00B33046"/>
    <w:rsid w:val="00B33F94"/>
    <w:rsid w:val="00B34475"/>
    <w:rsid w:val="00B34D1B"/>
    <w:rsid w:val="00B3513D"/>
    <w:rsid w:val="00B4072E"/>
    <w:rsid w:val="00B41338"/>
    <w:rsid w:val="00B41524"/>
    <w:rsid w:val="00B44673"/>
    <w:rsid w:val="00B45F5E"/>
    <w:rsid w:val="00B466D7"/>
    <w:rsid w:val="00B46898"/>
    <w:rsid w:val="00B46CC5"/>
    <w:rsid w:val="00B50716"/>
    <w:rsid w:val="00B50D86"/>
    <w:rsid w:val="00B5284A"/>
    <w:rsid w:val="00B52B41"/>
    <w:rsid w:val="00B5350C"/>
    <w:rsid w:val="00B53720"/>
    <w:rsid w:val="00B551F6"/>
    <w:rsid w:val="00B55900"/>
    <w:rsid w:val="00B55EEF"/>
    <w:rsid w:val="00B57A7B"/>
    <w:rsid w:val="00B57BAA"/>
    <w:rsid w:val="00B6151C"/>
    <w:rsid w:val="00B621F4"/>
    <w:rsid w:val="00B62536"/>
    <w:rsid w:val="00B637C4"/>
    <w:rsid w:val="00B64103"/>
    <w:rsid w:val="00B64289"/>
    <w:rsid w:val="00B66501"/>
    <w:rsid w:val="00B66B3B"/>
    <w:rsid w:val="00B66F7F"/>
    <w:rsid w:val="00B67464"/>
    <w:rsid w:val="00B727A3"/>
    <w:rsid w:val="00B72D9F"/>
    <w:rsid w:val="00B73528"/>
    <w:rsid w:val="00B74955"/>
    <w:rsid w:val="00B768CF"/>
    <w:rsid w:val="00B812FE"/>
    <w:rsid w:val="00B81320"/>
    <w:rsid w:val="00B8190F"/>
    <w:rsid w:val="00B8227F"/>
    <w:rsid w:val="00B82838"/>
    <w:rsid w:val="00B83740"/>
    <w:rsid w:val="00B84382"/>
    <w:rsid w:val="00B850FB"/>
    <w:rsid w:val="00B8598A"/>
    <w:rsid w:val="00B860AD"/>
    <w:rsid w:val="00B86125"/>
    <w:rsid w:val="00B86683"/>
    <w:rsid w:val="00B87397"/>
    <w:rsid w:val="00B905B9"/>
    <w:rsid w:val="00B906BC"/>
    <w:rsid w:val="00B91220"/>
    <w:rsid w:val="00B922C7"/>
    <w:rsid w:val="00B92FEF"/>
    <w:rsid w:val="00B935EC"/>
    <w:rsid w:val="00B95366"/>
    <w:rsid w:val="00B97DF9"/>
    <w:rsid w:val="00BA0D44"/>
    <w:rsid w:val="00BA16F7"/>
    <w:rsid w:val="00BA22F8"/>
    <w:rsid w:val="00BA28BF"/>
    <w:rsid w:val="00BA2DEA"/>
    <w:rsid w:val="00BA41DF"/>
    <w:rsid w:val="00BA48FF"/>
    <w:rsid w:val="00BA532F"/>
    <w:rsid w:val="00BA5BAB"/>
    <w:rsid w:val="00BA729B"/>
    <w:rsid w:val="00BA74D0"/>
    <w:rsid w:val="00BA7EB1"/>
    <w:rsid w:val="00BB0034"/>
    <w:rsid w:val="00BB15C6"/>
    <w:rsid w:val="00BB2341"/>
    <w:rsid w:val="00BB2680"/>
    <w:rsid w:val="00BB472B"/>
    <w:rsid w:val="00BB4984"/>
    <w:rsid w:val="00BB56A2"/>
    <w:rsid w:val="00BB617E"/>
    <w:rsid w:val="00BC023D"/>
    <w:rsid w:val="00BC2563"/>
    <w:rsid w:val="00BC296A"/>
    <w:rsid w:val="00BC346E"/>
    <w:rsid w:val="00BC4D3B"/>
    <w:rsid w:val="00BC6E50"/>
    <w:rsid w:val="00BC71BA"/>
    <w:rsid w:val="00BC7315"/>
    <w:rsid w:val="00BD2EC2"/>
    <w:rsid w:val="00BD36D6"/>
    <w:rsid w:val="00BD4109"/>
    <w:rsid w:val="00BD46F6"/>
    <w:rsid w:val="00BD51B7"/>
    <w:rsid w:val="00BD54A5"/>
    <w:rsid w:val="00BD5A61"/>
    <w:rsid w:val="00BD6415"/>
    <w:rsid w:val="00BD7456"/>
    <w:rsid w:val="00BD78BA"/>
    <w:rsid w:val="00BE07FF"/>
    <w:rsid w:val="00BE1E21"/>
    <w:rsid w:val="00BE22CB"/>
    <w:rsid w:val="00BE2DC4"/>
    <w:rsid w:val="00BE4A75"/>
    <w:rsid w:val="00BE5D49"/>
    <w:rsid w:val="00BE69CE"/>
    <w:rsid w:val="00BE76F7"/>
    <w:rsid w:val="00BF0B90"/>
    <w:rsid w:val="00BF0ED4"/>
    <w:rsid w:val="00BF14E7"/>
    <w:rsid w:val="00BF30AF"/>
    <w:rsid w:val="00BF3BD2"/>
    <w:rsid w:val="00BF46D8"/>
    <w:rsid w:val="00BF5BD9"/>
    <w:rsid w:val="00BF60DD"/>
    <w:rsid w:val="00BF69E4"/>
    <w:rsid w:val="00BF6F59"/>
    <w:rsid w:val="00BF710D"/>
    <w:rsid w:val="00BF7FA7"/>
    <w:rsid w:val="00C01F6C"/>
    <w:rsid w:val="00C02F45"/>
    <w:rsid w:val="00C04BED"/>
    <w:rsid w:val="00C06451"/>
    <w:rsid w:val="00C069B4"/>
    <w:rsid w:val="00C10743"/>
    <w:rsid w:val="00C10B6B"/>
    <w:rsid w:val="00C10BBD"/>
    <w:rsid w:val="00C11271"/>
    <w:rsid w:val="00C11A0D"/>
    <w:rsid w:val="00C11AD1"/>
    <w:rsid w:val="00C12925"/>
    <w:rsid w:val="00C14AE9"/>
    <w:rsid w:val="00C16104"/>
    <w:rsid w:val="00C1623B"/>
    <w:rsid w:val="00C16984"/>
    <w:rsid w:val="00C16B09"/>
    <w:rsid w:val="00C17CC0"/>
    <w:rsid w:val="00C20022"/>
    <w:rsid w:val="00C2131E"/>
    <w:rsid w:val="00C233DC"/>
    <w:rsid w:val="00C25930"/>
    <w:rsid w:val="00C26B90"/>
    <w:rsid w:val="00C26C51"/>
    <w:rsid w:val="00C30411"/>
    <w:rsid w:val="00C3060A"/>
    <w:rsid w:val="00C3311D"/>
    <w:rsid w:val="00C336DB"/>
    <w:rsid w:val="00C33F0F"/>
    <w:rsid w:val="00C35D2E"/>
    <w:rsid w:val="00C35D8F"/>
    <w:rsid w:val="00C3645E"/>
    <w:rsid w:val="00C4033A"/>
    <w:rsid w:val="00C41159"/>
    <w:rsid w:val="00C43583"/>
    <w:rsid w:val="00C43994"/>
    <w:rsid w:val="00C4440D"/>
    <w:rsid w:val="00C445FB"/>
    <w:rsid w:val="00C475D2"/>
    <w:rsid w:val="00C5050A"/>
    <w:rsid w:val="00C52420"/>
    <w:rsid w:val="00C53B59"/>
    <w:rsid w:val="00C556A3"/>
    <w:rsid w:val="00C558EC"/>
    <w:rsid w:val="00C568BC"/>
    <w:rsid w:val="00C56985"/>
    <w:rsid w:val="00C5739C"/>
    <w:rsid w:val="00C57A5C"/>
    <w:rsid w:val="00C61BD2"/>
    <w:rsid w:val="00C61E64"/>
    <w:rsid w:val="00C6270B"/>
    <w:rsid w:val="00C645CD"/>
    <w:rsid w:val="00C648EB"/>
    <w:rsid w:val="00C64C2F"/>
    <w:rsid w:val="00C651B4"/>
    <w:rsid w:val="00C66688"/>
    <w:rsid w:val="00C66916"/>
    <w:rsid w:val="00C66CB8"/>
    <w:rsid w:val="00C67BFF"/>
    <w:rsid w:val="00C70221"/>
    <w:rsid w:val="00C71A66"/>
    <w:rsid w:val="00C71FE4"/>
    <w:rsid w:val="00C7201B"/>
    <w:rsid w:val="00C73D92"/>
    <w:rsid w:val="00C74701"/>
    <w:rsid w:val="00C75271"/>
    <w:rsid w:val="00C756DC"/>
    <w:rsid w:val="00C75C87"/>
    <w:rsid w:val="00C77BE7"/>
    <w:rsid w:val="00C805B6"/>
    <w:rsid w:val="00C807E4"/>
    <w:rsid w:val="00C81461"/>
    <w:rsid w:val="00C81FE0"/>
    <w:rsid w:val="00C82578"/>
    <w:rsid w:val="00C83B87"/>
    <w:rsid w:val="00C84056"/>
    <w:rsid w:val="00C84236"/>
    <w:rsid w:val="00C84682"/>
    <w:rsid w:val="00C86C93"/>
    <w:rsid w:val="00C904C3"/>
    <w:rsid w:val="00C90FD1"/>
    <w:rsid w:val="00C933E1"/>
    <w:rsid w:val="00C941E5"/>
    <w:rsid w:val="00C95688"/>
    <w:rsid w:val="00C95B06"/>
    <w:rsid w:val="00C965BC"/>
    <w:rsid w:val="00C97FA9"/>
    <w:rsid w:val="00CA17FE"/>
    <w:rsid w:val="00CA3254"/>
    <w:rsid w:val="00CA6482"/>
    <w:rsid w:val="00CA79C9"/>
    <w:rsid w:val="00CA7A6F"/>
    <w:rsid w:val="00CB0D58"/>
    <w:rsid w:val="00CB1E39"/>
    <w:rsid w:val="00CB2133"/>
    <w:rsid w:val="00CB2A6C"/>
    <w:rsid w:val="00CB2FA0"/>
    <w:rsid w:val="00CB466C"/>
    <w:rsid w:val="00CB4813"/>
    <w:rsid w:val="00CB4E82"/>
    <w:rsid w:val="00CB6BBB"/>
    <w:rsid w:val="00CB7B42"/>
    <w:rsid w:val="00CC1F57"/>
    <w:rsid w:val="00CC2291"/>
    <w:rsid w:val="00CC2A07"/>
    <w:rsid w:val="00CC2C33"/>
    <w:rsid w:val="00CC2D8B"/>
    <w:rsid w:val="00CC34E8"/>
    <w:rsid w:val="00CC3A94"/>
    <w:rsid w:val="00CC3DF6"/>
    <w:rsid w:val="00CC4129"/>
    <w:rsid w:val="00CC4A61"/>
    <w:rsid w:val="00CC7413"/>
    <w:rsid w:val="00CC7EFE"/>
    <w:rsid w:val="00CD0ED1"/>
    <w:rsid w:val="00CD0F95"/>
    <w:rsid w:val="00CD138F"/>
    <w:rsid w:val="00CD2243"/>
    <w:rsid w:val="00CD393F"/>
    <w:rsid w:val="00CD3A8B"/>
    <w:rsid w:val="00CD475F"/>
    <w:rsid w:val="00CD4D59"/>
    <w:rsid w:val="00CD51E6"/>
    <w:rsid w:val="00CD64FB"/>
    <w:rsid w:val="00CD667D"/>
    <w:rsid w:val="00CD6CA6"/>
    <w:rsid w:val="00CD7A80"/>
    <w:rsid w:val="00CD7CE1"/>
    <w:rsid w:val="00CE129B"/>
    <w:rsid w:val="00CE146C"/>
    <w:rsid w:val="00CE154B"/>
    <w:rsid w:val="00CE2112"/>
    <w:rsid w:val="00CE329F"/>
    <w:rsid w:val="00CE32DD"/>
    <w:rsid w:val="00CE47CB"/>
    <w:rsid w:val="00CE4E1E"/>
    <w:rsid w:val="00CE5794"/>
    <w:rsid w:val="00CE64B1"/>
    <w:rsid w:val="00CE67FF"/>
    <w:rsid w:val="00CE6AB3"/>
    <w:rsid w:val="00CE6C82"/>
    <w:rsid w:val="00CE734C"/>
    <w:rsid w:val="00CF2110"/>
    <w:rsid w:val="00CF2AD1"/>
    <w:rsid w:val="00CF2B2D"/>
    <w:rsid w:val="00CF3603"/>
    <w:rsid w:val="00CF3928"/>
    <w:rsid w:val="00CF5FC0"/>
    <w:rsid w:val="00CF6529"/>
    <w:rsid w:val="00CF6E19"/>
    <w:rsid w:val="00CF7D96"/>
    <w:rsid w:val="00D003A2"/>
    <w:rsid w:val="00D00DF3"/>
    <w:rsid w:val="00D01116"/>
    <w:rsid w:val="00D01B92"/>
    <w:rsid w:val="00D0387D"/>
    <w:rsid w:val="00D03EAF"/>
    <w:rsid w:val="00D04664"/>
    <w:rsid w:val="00D0485E"/>
    <w:rsid w:val="00D06318"/>
    <w:rsid w:val="00D06C1C"/>
    <w:rsid w:val="00D06D43"/>
    <w:rsid w:val="00D07060"/>
    <w:rsid w:val="00D0765A"/>
    <w:rsid w:val="00D12233"/>
    <w:rsid w:val="00D1455E"/>
    <w:rsid w:val="00D14633"/>
    <w:rsid w:val="00D1480C"/>
    <w:rsid w:val="00D1512A"/>
    <w:rsid w:val="00D15FDC"/>
    <w:rsid w:val="00D1642E"/>
    <w:rsid w:val="00D1658A"/>
    <w:rsid w:val="00D16758"/>
    <w:rsid w:val="00D171E9"/>
    <w:rsid w:val="00D20315"/>
    <w:rsid w:val="00D207AB"/>
    <w:rsid w:val="00D2183A"/>
    <w:rsid w:val="00D22925"/>
    <w:rsid w:val="00D235B2"/>
    <w:rsid w:val="00D24032"/>
    <w:rsid w:val="00D25165"/>
    <w:rsid w:val="00D32EC7"/>
    <w:rsid w:val="00D33092"/>
    <w:rsid w:val="00D3321B"/>
    <w:rsid w:val="00D33917"/>
    <w:rsid w:val="00D34034"/>
    <w:rsid w:val="00D35BCE"/>
    <w:rsid w:val="00D35E6B"/>
    <w:rsid w:val="00D37AD9"/>
    <w:rsid w:val="00D407B4"/>
    <w:rsid w:val="00D4149B"/>
    <w:rsid w:val="00D41BCB"/>
    <w:rsid w:val="00D427AD"/>
    <w:rsid w:val="00D43CED"/>
    <w:rsid w:val="00D44463"/>
    <w:rsid w:val="00D44AD7"/>
    <w:rsid w:val="00D45858"/>
    <w:rsid w:val="00D45C63"/>
    <w:rsid w:val="00D4648A"/>
    <w:rsid w:val="00D46AE7"/>
    <w:rsid w:val="00D47084"/>
    <w:rsid w:val="00D5135E"/>
    <w:rsid w:val="00D517B3"/>
    <w:rsid w:val="00D522B8"/>
    <w:rsid w:val="00D53755"/>
    <w:rsid w:val="00D545DC"/>
    <w:rsid w:val="00D5573E"/>
    <w:rsid w:val="00D5590B"/>
    <w:rsid w:val="00D563A2"/>
    <w:rsid w:val="00D57456"/>
    <w:rsid w:val="00D57521"/>
    <w:rsid w:val="00D60E73"/>
    <w:rsid w:val="00D6211A"/>
    <w:rsid w:val="00D6245D"/>
    <w:rsid w:val="00D629BF"/>
    <w:rsid w:val="00D62BE0"/>
    <w:rsid w:val="00D6315A"/>
    <w:rsid w:val="00D63B12"/>
    <w:rsid w:val="00D64075"/>
    <w:rsid w:val="00D65031"/>
    <w:rsid w:val="00D65853"/>
    <w:rsid w:val="00D66F4D"/>
    <w:rsid w:val="00D71997"/>
    <w:rsid w:val="00D741FF"/>
    <w:rsid w:val="00D74E2B"/>
    <w:rsid w:val="00D75C08"/>
    <w:rsid w:val="00D77800"/>
    <w:rsid w:val="00D77A60"/>
    <w:rsid w:val="00D805E3"/>
    <w:rsid w:val="00D81054"/>
    <w:rsid w:val="00D8175B"/>
    <w:rsid w:val="00D818E3"/>
    <w:rsid w:val="00D84A7B"/>
    <w:rsid w:val="00D84D9E"/>
    <w:rsid w:val="00D858BA"/>
    <w:rsid w:val="00D85E1B"/>
    <w:rsid w:val="00D867F8"/>
    <w:rsid w:val="00D925C9"/>
    <w:rsid w:val="00D927A5"/>
    <w:rsid w:val="00D92CCD"/>
    <w:rsid w:val="00D95831"/>
    <w:rsid w:val="00D961DA"/>
    <w:rsid w:val="00D96548"/>
    <w:rsid w:val="00D96A45"/>
    <w:rsid w:val="00DA0FF2"/>
    <w:rsid w:val="00DA127A"/>
    <w:rsid w:val="00DA2271"/>
    <w:rsid w:val="00DA2A3D"/>
    <w:rsid w:val="00DA4AFF"/>
    <w:rsid w:val="00DA4EA3"/>
    <w:rsid w:val="00DA5DEA"/>
    <w:rsid w:val="00DA747B"/>
    <w:rsid w:val="00DA7B6E"/>
    <w:rsid w:val="00DA7C86"/>
    <w:rsid w:val="00DB1769"/>
    <w:rsid w:val="00DB2813"/>
    <w:rsid w:val="00DB47BF"/>
    <w:rsid w:val="00DB4DEA"/>
    <w:rsid w:val="00DB56CE"/>
    <w:rsid w:val="00DB5B02"/>
    <w:rsid w:val="00DB5E7E"/>
    <w:rsid w:val="00DB5F53"/>
    <w:rsid w:val="00DB61C8"/>
    <w:rsid w:val="00DB6346"/>
    <w:rsid w:val="00DC1460"/>
    <w:rsid w:val="00DC187D"/>
    <w:rsid w:val="00DC2D91"/>
    <w:rsid w:val="00DC2F8E"/>
    <w:rsid w:val="00DC4DBB"/>
    <w:rsid w:val="00DC5B60"/>
    <w:rsid w:val="00DC6231"/>
    <w:rsid w:val="00DC639A"/>
    <w:rsid w:val="00DC6416"/>
    <w:rsid w:val="00DC6560"/>
    <w:rsid w:val="00DC6FCF"/>
    <w:rsid w:val="00DD0167"/>
    <w:rsid w:val="00DD06B3"/>
    <w:rsid w:val="00DD11E0"/>
    <w:rsid w:val="00DD12C2"/>
    <w:rsid w:val="00DD153A"/>
    <w:rsid w:val="00DD19CB"/>
    <w:rsid w:val="00DD1C3B"/>
    <w:rsid w:val="00DD36C3"/>
    <w:rsid w:val="00DD3B7D"/>
    <w:rsid w:val="00DD4130"/>
    <w:rsid w:val="00DD420B"/>
    <w:rsid w:val="00DD4DE8"/>
    <w:rsid w:val="00DD52D4"/>
    <w:rsid w:val="00DD5AD9"/>
    <w:rsid w:val="00DD6E8B"/>
    <w:rsid w:val="00DD77A1"/>
    <w:rsid w:val="00DE0954"/>
    <w:rsid w:val="00DE13B9"/>
    <w:rsid w:val="00DE1576"/>
    <w:rsid w:val="00DE26C0"/>
    <w:rsid w:val="00DE2AA6"/>
    <w:rsid w:val="00DE2EB9"/>
    <w:rsid w:val="00DE3136"/>
    <w:rsid w:val="00DE3262"/>
    <w:rsid w:val="00DE3771"/>
    <w:rsid w:val="00DE39B4"/>
    <w:rsid w:val="00DE3B88"/>
    <w:rsid w:val="00DE4C81"/>
    <w:rsid w:val="00DE5977"/>
    <w:rsid w:val="00DE619B"/>
    <w:rsid w:val="00DE61E3"/>
    <w:rsid w:val="00DE788F"/>
    <w:rsid w:val="00DF0A39"/>
    <w:rsid w:val="00DF0DA7"/>
    <w:rsid w:val="00DF1FAE"/>
    <w:rsid w:val="00DF21D4"/>
    <w:rsid w:val="00DF256C"/>
    <w:rsid w:val="00DF3425"/>
    <w:rsid w:val="00DF3696"/>
    <w:rsid w:val="00DF66C8"/>
    <w:rsid w:val="00DF7141"/>
    <w:rsid w:val="00DF75B3"/>
    <w:rsid w:val="00DF79A4"/>
    <w:rsid w:val="00E00604"/>
    <w:rsid w:val="00E00762"/>
    <w:rsid w:val="00E00E53"/>
    <w:rsid w:val="00E01C5E"/>
    <w:rsid w:val="00E01D82"/>
    <w:rsid w:val="00E02593"/>
    <w:rsid w:val="00E046E7"/>
    <w:rsid w:val="00E04913"/>
    <w:rsid w:val="00E05538"/>
    <w:rsid w:val="00E05991"/>
    <w:rsid w:val="00E06884"/>
    <w:rsid w:val="00E075BF"/>
    <w:rsid w:val="00E10D35"/>
    <w:rsid w:val="00E10FAB"/>
    <w:rsid w:val="00E12AF8"/>
    <w:rsid w:val="00E13189"/>
    <w:rsid w:val="00E1380A"/>
    <w:rsid w:val="00E16D54"/>
    <w:rsid w:val="00E16F4B"/>
    <w:rsid w:val="00E209FE"/>
    <w:rsid w:val="00E21055"/>
    <w:rsid w:val="00E21E93"/>
    <w:rsid w:val="00E22608"/>
    <w:rsid w:val="00E22FCC"/>
    <w:rsid w:val="00E2323C"/>
    <w:rsid w:val="00E232BA"/>
    <w:rsid w:val="00E24688"/>
    <w:rsid w:val="00E24DB6"/>
    <w:rsid w:val="00E25CA3"/>
    <w:rsid w:val="00E2661B"/>
    <w:rsid w:val="00E272E9"/>
    <w:rsid w:val="00E27348"/>
    <w:rsid w:val="00E27B7B"/>
    <w:rsid w:val="00E27BD3"/>
    <w:rsid w:val="00E27F78"/>
    <w:rsid w:val="00E30421"/>
    <w:rsid w:val="00E308FE"/>
    <w:rsid w:val="00E315D7"/>
    <w:rsid w:val="00E31B0F"/>
    <w:rsid w:val="00E32426"/>
    <w:rsid w:val="00E32F39"/>
    <w:rsid w:val="00E34DC1"/>
    <w:rsid w:val="00E35209"/>
    <w:rsid w:val="00E35B5F"/>
    <w:rsid w:val="00E3600F"/>
    <w:rsid w:val="00E3716D"/>
    <w:rsid w:val="00E371D2"/>
    <w:rsid w:val="00E37A90"/>
    <w:rsid w:val="00E40796"/>
    <w:rsid w:val="00E40DDF"/>
    <w:rsid w:val="00E42916"/>
    <w:rsid w:val="00E42DB2"/>
    <w:rsid w:val="00E44452"/>
    <w:rsid w:val="00E44CE2"/>
    <w:rsid w:val="00E45ACE"/>
    <w:rsid w:val="00E47078"/>
    <w:rsid w:val="00E51271"/>
    <w:rsid w:val="00E51EA9"/>
    <w:rsid w:val="00E52DEE"/>
    <w:rsid w:val="00E547D1"/>
    <w:rsid w:val="00E55627"/>
    <w:rsid w:val="00E5607F"/>
    <w:rsid w:val="00E57578"/>
    <w:rsid w:val="00E61D85"/>
    <w:rsid w:val="00E6214A"/>
    <w:rsid w:val="00E6258A"/>
    <w:rsid w:val="00E62C5C"/>
    <w:rsid w:val="00E6347B"/>
    <w:rsid w:val="00E64DBC"/>
    <w:rsid w:val="00E65041"/>
    <w:rsid w:val="00E65139"/>
    <w:rsid w:val="00E6600F"/>
    <w:rsid w:val="00E673C9"/>
    <w:rsid w:val="00E70D74"/>
    <w:rsid w:val="00E722E5"/>
    <w:rsid w:val="00E72717"/>
    <w:rsid w:val="00E72899"/>
    <w:rsid w:val="00E740F8"/>
    <w:rsid w:val="00E75228"/>
    <w:rsid w:val="00E75C53"/>
    <w:rsid w:val="00E762D4"/>
    <w:rsid w:val="00E76BC2"/>
    <w:rsid w:val="00E76BEA"/>
    <w:rsid w:val="00E776D0"/>
    <w:rsid w:val="00E77718"/>
    <w:rsid w:val="00E77F35"/>
    <w:rsid w:val="00E816E6"/>
    <w:rsid w:val="00E81AF9"/>
    <w:rsid w:val="00E81CE2"/>
    <w:rsid w:val="00E82156"/>
    <w:rsid w:val="00E827A5"/>
    <w:rsid w:val="00E8301D"/>
    <w:rsid w:val="00E836F1"/>
    <w:rsid w:val="00E8377E"/>
    <w:rsid w:val="00E83A84"/>
    <w:rsid w:val="00E858DC"/>
    <w:rsid w:val="00E87AA3"/>
    <w:rsid w:val="00E900DA"/>
    <w:rsid w:val="00E90B7A"/>
    <w:rsid w:val="00E9177F"/>
    <w:rsid w:val="00E94ADE"/>
    <w:rsid w:val="00E953A1"/>
    <w:rsid w:val="00E959A1"/>
    <w:rsid w:val="00E973EC"/>
    <w:rsid w:val="00E9749C"/>
    <w:rsid w:val="00E97B38"/>
    <w:rsid w:val="00EA06B1"/>
    <w:rsid w:val="00EA09ED"/>
    <w:rsid w:val="00EA19F9"/>
    <w:rsid w:val="00EA1D87"/>
    <w:rsid w:val="00EA2D4B"/>
    <w:rsid w:val="00EA48C9"/>
    <w:rsid w:val="00EA7310"/>
    <w:rsid w:val="00EA73DF"/>
    <w:rsid w:val="00EB0369"/>
    <w:rsid w:val="00EB059D"/>
    <w:rsid w:val="00EB05B9"/>
    <w:rsid w:val="00EB1FE2"/>
    <w:rsid w:val="00EB250F"/>
    <w:rsid w:val="00EB44EB"/>
    <w:rsid w:val="00EB54CD"/>
    <w:rsid w:val="00EB6900"/>
    <w:rsid w:val="00EC0C3C"/>
    <w:rsid w:val="00EC11AD"/>
    <w:rsid w:val="00EC133E"/>
    <w:rsid w:val="00EC1DC6"/>
    <w:rsid w:val="00EC3051"/>
    <w:rsid w:val="00EC3216"/>
    <w:rsid w:val="00EC3C58"/>
    <w:rsid w:val="00EC44DC"/>
    <w:rsid w:val="00EC468F"/>
    <w:rsid w:val="00EC4BA8"/>
    <w:rsid w:val="00EC6575"/>
    <w:rsid w:val="00EC66FA"/>
    <w:rsid w:val="00EC6D7C"/>
    <w:rsid w:val="00EC7C3E"/>
    <w:rsid w:val="00ED08CA"/>
    <w:rsid w:val="00ED14E4"/>
    <w:rsid w:val="00ED178E"/>
    <w:rsid w:val="00ED195C"/>
    <w:rsid w:val="00ED4889"/>
    <w:rsid w:val="00ED50DB"/>
    <w:rsid w:val="00ED6345"/>
    <w:rsid w:val="00ED63F7"/>
    <w:rsid w:val="00ED660F"/>
    <w:rsid w:val="00ED70B1"/>
    <w:rsid w:val="00ED7A8F"/>
    <w:rsid w:val="00EE2270"/>
    <w:rsid w:val="00EE2661"/>
    <w:rsid w:val="00EE4C5D"/>
    <w:rsid w:val="00EE691A"/>
    <w:rsid w:val="00EE6EF1"/>
    <w:rsid w:val="00EF0EC5"/>
    <w:rsid w:val="00EF1446"/>
    <w:rsid w:val="00EF193A"/>
    <w:rsid w:val="00EF1A2F"/>
    <w:rsid w:val="00EF1A45"/>
    <w:rsid w:val="00EF200D"/>
    <w:rsid w:val="00EF21E9"/>
    <w:rsid w:val="00EF29DE"/>
    <w:rsid w:val="00EF2E98"/>
    <w:rsid w:val="00EF66D1"/>
    <w:rsid w:val="00EF7515"/>
    <w:rsid w:val="00F00031"/>
    <w:rsid w:val="00F00077"/>
    <w:rsid w:val="00F0257F"/>
    <w:rsid w:val="00F03709"/>
    <w:rsid w:val="00F04C82"/>
    <w:rsid w:val="00F05F8A"/>
    <w:rsid w:val="00F0738C"/>
    <w:rsid w:val="00F1109A"/>
    <w:rsid w:val="00F110DA"/>
    <w:rsid w:val="00F12693"/>
    <w:rsid w:val="00F12739"/>
    <w:rsid w:val="00F138B9"/>
    <w:rsid w:val="00F141D2"/>
    <w:rsid w:val="00F16490"/>
    <w:rsid w:val="00F16ADB"/>
    <w:rsid w:val="00F16D78"/>
    <w:rsid w:val="00F1785A"/>
    <w:rsid w:val="00F20F35"/>
    <w:rsid w:val="00F20FFF"/>
    <w:rsid w:val="00F22432"/>
    <w:rsid w:val="00F2252E"/>
    <w:rsid w:val="00F23DE1"/>
    <w:rsid w:val="00F23E6E"/>
    <w:rsid w:val="00F24F6A"/>
    <w:rsid w:val="00F25370"/>
    <w:rsid w:val="00F25BF0"/>
    <w:rsid w:val="00F25F15"/>
    <w:rsid w:val="00F27243"/>
    <w:rsid w:val="00F2725C"/>
    <w:rsid w:val="00F301FD"/>
    <w:rsid w:val="00F316C5"/>
    <w:rsid w:val="00F321B2"/>
    <w:rsid w:val="00F32A25"/>
    <w:rsid w:val="00F32E2A"/>
    <w:rsid w:val="00F332CB"/>
    <w:rsid w:val="00F3462E"/>
    <w:rsid w:val="00F353FD"/>
    <w:rsid w:val="00F35E72"/>
    <w:rsid w:val="00F363BA"/>
    <w:rsid w:val="00F36B53"/>
    <w:rsid w:val="00F37928"/>
    <w:rsid w:val="00F40F33"/>
    <w:rsid w:val="00F4273F"/>
    <w:rsid w:val="00F42773"/>
    <w:rsid w:val="00F42A99"/>
    <w:rsid w:val="00F43547"/>
    <w:rsid w:val="00F44192"/>
    <w:rsid w:val="00F4475E"/>
    <w:rsid w:val="00F46504"/>
    <w:rsid w:val="00F46A5F"/>
    <w:rsid w:val="00F51052"/>
    <w:rsid w:val="00F520E3"/>
    <w:rsid w:val="00F52D02"/>
    <w:rsid w:val="00F53E2E"/>
    <w:rsid w:val="00F5404A"/>
    <w:rsid w:val="00F55657"/>
    <w:rsid w:val="00F56163"/>
    <w:rsid w:val="00F570AE"/>
    <w:rsid w:val="00F5767D"/>
    <w:rsid w:val="00F57FDB"/>
    <w:rsid w:val="00F612C4"/>
    <w:rsid w:val="00F62792"/>
    <w:rsid w:val="00F630CB"/>
    <w:rsid w:val="00F63420"/>
    <w:rsid w:val="00F6420F"/>
    <w:rsid w:val="00F648A5"/>
    <w:rsid w:val="00F65232"/>
    <w:rsid w:val="00F655EA"/>
    <w:rsid w:val="00F65B15"/>
    <w:rsid w:val="00F66253"/>
    <w:rsid w:val="00F67E76"/>
    <w:rsid w:val="00F70899"/>
    <w:rsid w:val="00F71235"/>
    <w:rsid w:val="00F71A92"/>
    <w:rsid w:val="00F72356"/>
    <w:rsid w:val="00F74165"/>
    <w:rsid w:val="00F74298"/>
    <w:rsid w:val="00F74DB6"/>
    <w:rsid w:val="00F7574B"/>
    <w:rsid w:val="00F75952"/>
    <w:rsid w:val="00F76A2E"/>
    <w:rsid w:val="00F7704F"/>
    <w:rsid w:val="00F77222"/>
    <w:rsid w:val="00F80498"/>
    <w:rsid w:val="00F80B5E"/>
    <w:rsid w:val="00F81E3A"/>
    <w:rsid w:val="00F82BB9"/>
    <w:rsid w:val="00F84583"/>
    <w:rsid w:val="00F85F16"/>
    <w:rsid w:val="00F861CF"/>
    <w:rsid w:val="00F87EBC"/>
    <w:rsid w:val="00F92462"/>
    <w:rsid w:val="00F9309F"/>
    <w:rsid w:val="00F9367F"/>
    <w:rsid w:val="00F9518B"/>
    <w:rsid w:val="00F959B3"/>
    <w:rsid w:val="00F95CBD"/>
    <w:rsid w:val="00F95EAD"/>
    <w:rsid w:val="00F961C4"/>
    <w:rsid w:val="00F96482"/>
    <w:rsid w:val="00F9715E"/>
    <w:rsid w:val="00F97954"/>
    <w:rsid w:val="00F97F98"/>
    <w:rsid w:val="00FA4855"/>
    <w:rsid w:val="00FA5D16"/>
    <w:rsid w:val="00FA5D57"/>
    <w:rsid w:val="00FA5D97"/>
    <w:rsid w:val="00FA63E5"/>
    <w:rsid w:val="00FA6BE6"/>
    <w:rsid w:val="00FA71A0"/>
    <w:rsid w:val="00FA771C"/>
    <w:rsid w:val="00FA7958"/>
    <w:rsid w:val="00FB22B1"/>
    <w:rsid w:val="00FB252C"/>
    <w:rsid w:val="00FB32E4"/>
    <w:rsid w:val="00FB4EEB"/>
    <w:rsid w:val="00FB5180"/>
    <w:rsid w:val="00FB5757"/>
    <w:rsid w:val="00FB6ED9"/>
    <w:rsid w:val="00FB6FAD"/>
    <w:rsid w:val="00FB7844"/>
    <w:rsid w:val="00FC01BA"/>
    <w:rsid w:val="00FC0BBA"/>
    <w:rsid w:val="00FC0CCA"/>
    <w:rsid w:val="00FC2D11"/>
    <w:rsid w:val="00FC2F64"/>
    <w:rsid w:val="00FC3440"/>
    <w:rsid w:val="00FC3602"/>
    <w:rsid w:val="00FC3D02"/>
    <w:rsid w:val="00FC3E30"/>
    <w:rsid w:val="00FC40D1"/>
    <w:rsid w:val="00FC5F07"/>
    <w:rsid w:val="00FC7C6C"/>
    <w:rsid w:val="00FD1BE4"/>
    <w:rsid w:val="00FD1C64"/>
    <w:rsid w:val="00FD1D56"/>
    <w:rsid w:val="00FD1F8B"/>
    <w:rsid w:val="00FD270D"/>
    <w:rsid w:val="00FD2871"/>
    <w:rsid w:val="00FD2CED"/>
    <w:rsid w:val="00FD2D19"/>
    <w:rsid w:val="00FD2EA8"/>
    <w:rsid w:val="00FD328B"/>
    <w:rsid w:val="00FD3B18"/>
    <w:rsid w:val="00FD5CB2"/>
    <w:rsid w:val="00FD6A92"/>
    <w:rsid w:val="00FD7490"/>
    <w:rsid w:val="00FE0B06"/>
    <w:rsid w:val="00FE0C81"/>
    <w:rsid w:val="00FE3634"/>
    <w:rsid w:val="00FE6373"/>
    <w:rsid w:val="00FE650D"/>
    <w:rsid w:val="00FE65AA"/>
    <w:rsid w:val="00FE7E94"/>
    <w:rsid w:val="00FE7F2D"/>
    <w:rsid w:val="00FF0679"/>
    <w:rsid w:val="00FF1D16"/>
    <w:rsid w:val="00FF3EBF"/>
    <w:rsid w:val="00FF4CA9"/>
    <w:rsid w:val="00FF4D1B"/>
    <w:rsid w:val="00FF58B2"/>
    <w:rsid w:val="00FF6FCB"/>
    <w:rsid w:val="00FF7A9B"/>
    <w:rsid w:val="00FF7F39"/>
    <w:rsid w:val="018C42A4"/>
    <w:rsid w:val="01DA18BD"/>
    <w:rsid w:val="02311B17"/>
    <w:rsid w:val="030A42E3"/>
    <w:rsid w:val="038051EC"/>
    <w:rsid w:val="042D37F0"/>
    <w:rsid w:val="05D44DB2"/>
    <w:rsid w:val="0650275A"/>
    <w:rsid w:val="065A5F1A"/>
    <w:rsid w:val="06FA1CB3"/>
    <w:rsid w:val="070078B8"/>
    <w:rsid w:val="07B243EE"/>
    <w:rsid w:val="08F1548D"/>
    <w:rsid w:val="09156FB0"/>
    <w:rsid w:val="09EA3AFB"/>
    <w:rsid w:val="0A366E71"/>
    <w:rsid w:val="0AD2029D"/>
    <w:rsid w:val="0BD56541"/>
    <w:rsid w:val="0BDA22C7"/>
    <w:rsid w:val="0BFC3FA7"/>
    <w:rsid w:val="0C62669C"/>
    <w:rsid w:val="0D054844"/>
    <w:rsid w:val="0D5D649D"/>
    <w:rsid w:val="0D807DA2"/>
    <w:rsid w:val="0E9702F7"/>
    <w:rsid w:val="0EEF562C"/>
    <w:rsid w:val="0F790D4A"/>
    <w:rsid w:val="0F7E7D8C"/>
    <w:rsid w:val="0FB476C3"/>
    <w:rsid w:val="10051676"/>
    <w:rsid w:val="10746524"/>
    <w:rsid w:val="11006E66"/>
    <w:rsid w:val="114A3D64"/>
    <w:rsid w:val="12F8293B"/>
    <w:rsid w:val="13372F91"/>
    <w:rsid w:val="13686B85"/>
    <w:rsid w:val="147E6A4B"/>
    <w:rsid w:val="150848EA"/>
    <w:rsid w:val="153B1F40"/>
    <w:rsid w:val="15476E47"/>
    <w:rsid w:val="16A429A5"/>
    <w:rsid w:val="16A92DCB"/>
    <w:rsid w:val="1730383A"/>
    <w:rsid w:val="177E0E09"/>
    <w:rsid w:val="178C5904"/>
    <w:rsid w:val="19823172"/>
    <w:rsid w:val="19C9733B"/>
    <w:rsid w:val="1A1B47CC"/>
    <w:rsid w:val="1A272479"/>
    <w:rsid w:val="1ABF526E"/>
    <w:rsid w:val="1B860DE0"/>
    <w:rsid w:val="1BE208E2"/>
    <w:rsid w:val="1C9D01BD"/>
    <w:rsid w:val="1F666311"/>
    <w:rsid w:val="20A636EE"/>
    <w:rsid w:val="2108139B"/>
    <w:rsid w:val="22247BE7"/>
    <w:rsid w:val="22FE0CE5"/>
    <w:rsid w:val="24025F4B"/>
    <w:rsid w:val="2B265D02"/>
    <w:rsid w:val="2BB9224D"/>
    <w:rsid w:val="2BCB06F2"/>
    <w:rsid w:val="2BD0623A"/>
    <w:rsid w:val="2C2E6A7E"/>
    <w:rsid w:val="2CF94278"/>
    <w:rsid w:val="2D4B587E"/>
    <w:rsid w:val="2DF45E18"/>
    <w:rsid w:val="2DF652E8"/>
    <w:rsid w:val="2E373D25"/>
    <w:rsid w:val="2E5F7140"/>
    <w:rsid w:val="2EE74132"/>
    <w:rsid w:val="2F5A3ADA"/>
    <w:rsid w:val="307D243E"/>
    <w:rsid w:val="322F6C8B"/>
    <w:rsid w:val="324B781E"/>
    <w:rsid w:val="32FE4A37"/>
    <w:rsid w:val="341C6334"/>
    <w:rsid w:val="348A1A0B"/>
    <w:rsid w:val="34F50FE2"/>
    <w:rsid w:val="35590516"/>
    <w:rsid w:val="358F7222"/>
    <w:rsid w:val="35900B45"/>
    <w:rsid w:val="37D63297"/>
    <w:rsid w:val="383B0D5B"/>
    <w:rsid w:val="390B44F5"/>
    <w:rsid w:val="392D7640"/>
    <w:rsid w:val="39861243"/>
    <w:rsid w:val="3A783BA5"/>
    <w:rsid w:val="3AB1109F"/>
    <w:rsid w:val="3AFA481E"/>
    <w:rsid w:val="3BCC3DEB"/>
    <w:rsid w:val="3BE627CE"/>
    <w:rsid w:val="3BEA1887"/>
    <w:rsid w:val="3CA27E63"/>
    <w:rsid w:val="3CCC3FDD"/>
    <w:rsid w:val="3D6A4E85"/>
    <w:rsid w:val="3E374D1F"/>
    <w:rsid w:val="3ED8435A"/>
    <w:rsid w:val="3FBD2A2C"/>
    <w:rsid w:val="41096C86"/>
    <w:rsid w:val="41714F06"/>
    <w:rsid w:val="41C430DD"/>
    <w:rsid w:val="41CE0E50"/>
    <w:rsid w:val="4201545B"/>
    <w:rsid w:val="421E7EBE"/>
    <w:rsid w:val="42600586"/>
    <w:rsid w:val="42BF7140"/>
    <w:rsid w:val="42C70890"/>
    <w:rsid w:val="438D4AD7"/>
    <w:rsid w:val="442453B6"/>
    <w:rsid w:val="45444498"/>
    <w:rsid w:val="459D6447"/>
    <w:rsid w:val="465E2917"/>
    <w:rsid w:val="47466025"/>
    <w:rsid w:val="4A845A6A"/>
    <w:rsid w:val="4AC21968"/>
    <w:rsid w:val="4B1131D1"/>
    <w:rsid w:val="4BB32273"/>
    <w:rsid w:val="4BCD078C"/>
    <w:rsid w:val="4E7B684F"/>
    <w:rsid w:val="4EB5719A"/>
    <w:rsid w:val="4FE32C73"/>
    <w:rsid w:val="5011687F"/>
    <w:rsid w:val="50235727"/>
    <w:rsid w:val="509016D1"/>
    <w:rsid w:val="50DE691F"/>
    <w:rsid w:val="51373785"/>
    <w:rsid w:val="51426960"/>
    <w:rsid w:val="523B612A"/>
    <w:rsid w:val="5245042D"/>
    <w:rsid w:val="52491890"/>
    <w:rsid w:val="55F16791"/>
    <w:rsid w:val="57440639"/>
    <w:rsid w:val="574C5623"/>
    <w:rsid w:val="58163489"/>
    <w:rsid w:val="584A116F"/>
    <w:rsid w:val="58A45CA3"/>
    <w:rsid w:val="59305843"/>
    <w:rsid w:val="59895D1F"/>
    <w:rsid w:val="59AD3FC5"/>
    <w:rsid w:val="5A0110B2"/>
    <w:rsid w:val="5B552A0B"/>
    <w:rsid w:val="5B6C3132"/>
    <w:rsid w:val="5B9474BB"/>
    <w:rsid w:val="5BFE43A4"/>
    <w:rsid w:val="5CAA724E"/>
    <w:rsid w:val="5CD23FAA"/>
    <w:rsid w:val="5D47405B"/>
    <w:rsid w:val="5D6925E8"/>
    <w:rsid w:val="5E4B57D6"/>
    <w:rsid w:val="5E7449EE"/>
    <w:rsid w:val="5EED59C8"/>
    <w:rsid w:val="61E6687F"/>
    <w:rsid w:val="622530B1"/>
    <w:rsid w:val="62A07E65"/>
    <w:rsid w:val="62E562A3"/>
    <w:rsid w:val="6333213F"/>
    <w:rsid w:val="63DD0481"/>
    <w:rsid w:val="64096136"/>
    <w:rsid w:val="644F545E"/>
    <w:rsid w:val="64514865"/>
    <w:rsid w:val="651B1814"/>
    <w:rsid w:val="66210162"/>
    <w:rsid w:val="662F538A"/>
    <w:rsid w:val="66863615"/>
    <w:rsid w:val="68015C74"/>
    <w:rsid w:val="688B62F8"/>
    <w:rsid w:val="68951EDC"/>
    <w:rsid w:val="689C1BC0"/>
    <w:rsid w:val="68F4000E"/>
    <w:rsid w:val="690F21AC"/>
    <w:rsid w:val="6AAC69EF"/>
    <w:rsid w:val="6BC45196"/>
    <w:rsid w:val="6C504A11"/>
    <w:rsid w:val="6D6E2483"/>
    <w:rsid w:val="6E061B9A"/>
    <w:rsid w:val="6F997610"/>
    <w:rsid w:val="713C201D"/>
    <w:rsid w:val="71FF40FD"/>
    <w:rsid w:val="72A76990"/>
    <w:rsid w:val="730B4646"/>
    <w:rsid w:val="73241956"/>
    <w:rsid w:val="738C04AF"/>
    <w:rsid w:val="73CA001E"/>
    <w:rsid w:val="7436434B"/>
    <w:rsid w:val="74550F96"/>
    <w:rsid w:val="74E82C1C"/>
    <w:rsid w:val="75742FD6"/>
    <w:rsid w:val="76E33A86"/>
    <w:rsid w:val="76EE34C4"/>
    <w:rsid w:val="78D547C4"/>
    <w:rsid w:val="79787B84"/>
    <w:rsid w:val="799B7D06"/>
    <w:rsid w:val="79C50D65"/>
    <w:rsid w:val="7B5D59DB"/>
    <w:rsid w:val="7B855E34"/>
    <w:rsid w:val="7C2F65E2"/>
    <w:rsid w:val="7C3B5C44"/>
    <w:rsid w:val="7D167BB9"/>
    <w:rsid w:val="7D315586"/>
    <w:rsid w:val="7E35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0A522E0"/>
  <w15:docId w15:val="{41E91BA7-2955-4F47-B3EB-EB6B4983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unhideWhenUsed="1" w:qFormat="1"/>
    <w:lsdException w:name="footer"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ff"/>
    <w:next w:val="aff"/>
    <w:link w:val="10"/>
    <w:qFormat/>
    <w:rsid w:val="00466514"/>
    <w:pPr>
      <w:keepNext/>
      <w:keepLines/>
      <w:spacing w:before="340" w:after="330" w:line="578" w:lineRule="auto"/>
      <w:outlineLvl w:val="0"/>
    </w:pPr>
    <w:rPr>
      <w:rFonts w:ascii="宋体" w:eastAsia="宋体" w:hAnsi="宋体" w:cs="Times New Roman"/>
      <w:b/>
      <w:bCs/>
      <w:kern w:val="44"/>
      <w:sz w:val="44"/>
      <w:szCs w:val="44"/>
    </w:rPr>
  </w:style>
  <w:style w:type="paragraph" w:styleId="2">
    <w:name w:val="heading 2"/>
    <w:basedOn w:val="aff"/>
    <w:next w:val="aff"/>
    <w:link w:val="20"/>
    <w:qFormat/>
    <w:rsid w:val="00466514"/>
    <w:pPr>
      <w:keepNext/>
      <w:keepLines/>
      <w:spacing w:before="260" w:after="260" w:line="415" w:lineRule="auto"/>
      <w:outlineLvl w:val="1"/>
    </w:pPr>
    <w:rPr>
      <w:rFonts w:ascii="黑体" w:eastAsia="黑体" w:hAnsi="黑体" w:cs="Times New Roman"/>
      <w:b/>
      <w:bCs/>
      <w:kern w:val="15"/>
      <w:szCs w:val="32"/>
    </w:rPr>
  </w:style>
  <w:style w:type="paragraph" w:styleId="3">
    <w:name w:val="heading 3"/>
    <w:basedOn w:val="aff"/>
    <w:next w:val="aff"/>
    <w:link w:val="30"/>
    <w:uiPriority w:val="9"/>
    <w:qFormat/>
    <w:rsid w:val="00466514"/>
    <w:pPr>
      <w:keepNext/>
      <w:keepLines/>
      <w:spacing w:before="260" w:after="260" w:line="416" w:lineRule="auto"/>
      <w:outlineLvl w:val="2"/>
    </w:pPr>
    <w:rPr>
      <w:rFonts w:ascii="黑体" w:eastAsia="黑体" w:hAnsi="黑体" w:cs="Times New Roman"/>
      <w:b/>
      <w:bCs/>
      <w:kern w:val="15"/>
      <w:szCs w:val="32"/>
    </w:rPr>
  </w:style>
  <w:style w:type="paragraph" w:styleId="4">
    <w:name w:val="heading 4"/>
    <w:basedOn w:val="aff"/>
    <w:next w:val="aff"/>
    <w:link w:val="40"/>
    <w:uiPriority w:val="9"/>
    <w:unhideWhenUsed/>
    <w:qFormat/>
    <w:rsid w:val="00466514"/>
    <w:pPr>
      <w:keepNext/>
      <w:keepLines/>
      <w:spacing w:before="260" w:after="260" w:line="415" w:lineRule="auto"/>
      <w:outlineLvl w:val="3"/>
    </w:pPr>
    <w:rPr>
      <w:rFonts w:ascii="黑体" w:eastAsia="黑体" w:hAnsi="黑体" w:cstheme="majorBidi"/>
      <w:b/>
      <w:bCs/>
      <w:szCs w:val="28"/>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3">
    <w:name w:val="annotation text"/>
    <w:basedOn w:val="aff"/>
    <w:link w:val="11"/>
    <w:uiPriority w:val="99"/>
    <w:unhideWhenUsed/>
    <w:qFormat/>
    <w:pPr>
      <w:jc w:val="left"/>
    </w:pPr>
  </w:style>
  <w:style w:type="paragraph" w:styleId="aff4">
    <w:name w:val="Balloon Text"/>
    <w:basedOn w:val="aff"/>
    <w:link w:val="aff5"/>
    <w:unhideWhenUsed/>
    <w:qFormat/>
    <w:rPr>
      <w:sz w:val="18"/>
      <w:szCs w:val="18"/>
    </w:rPr>
  </w:style>
  <w:style w:type="paragraph" w:styleId="aff6">
    <w:name w:val="footer"/>
    <w:basedOn w:val="aff"/>
    <w:link w:val="aff7"/>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ff8">
    <w:name w:val="header"/>
    <w:basedOn w:val="aff"/>
    <w:link w:val="aff9"/>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table" w:styleId="affa">
    <w:name w:val="Table Grid"/>
    <w:basedOn w:val="aff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9">
    <w:name w:val="前言、引言标题"/>
    <w:next w:val="aff"/>
    <w:qFormat/>
    <w:pPr>
      <w:numPr>
        <w:numId w:val="1"/>
      </w:numPr>
      <w:shd w:val="clear" w:color="FFFFFF" w:fill="FFFFFF"/>
      <w:spacing w:before="640" w:after="560"/>
      <w:jc w:val="center"/>
      <w:outlineLvl w:val="0"/>
    </w:pPr>
    <w:rPr>
      <w:rFonts w:ascii="黑体" w:eastAsia="黑体"/>
      <w:sz w:val="32"/>
    </w:rPr>
  </w:style>
  <w:style w:type="paragraph" w:customStyle="1" w:styleId="afa">
    <w:name w:val="章标题"/>
    <w:next w:val="aff"/>
    <w:qFormat/>
    <w:pPr>
      <w:numPr>
        <w:ilvl w:val="1"/>
        <w:numId w:val="1"/>
      </w:numPr>
      <w:spacing w:beforeLines="50" w:afterLines="50"/>
      <w:jc w:val="both"/>
      <w:outlineLvl w:val="1"/>
    </w:pPr>
    <w:rPr>
      <w:rFonts w:ascii="黑体" w:eastAsia="黑体"/>
      <w:sz w:val="21"/>
    </w:rPr>
  </w:style>
  <w:style w:type="paragraph" w:customStyle="1" w:styleId="afb">
    <w:name w:val="一级条标题"/>
    <w:next w:val="aff"/>
    <w:uiPriority w:val="99"/>
    <w:qFormat/>
    <w:pPr>
      <w:numPr>
        <w:ilvl w:val="2"/>
        <w:numId w:val="1"/>
      </w:numPr>
      <w:tabs>
        <w:tab w:val="left" w:pos="1905"/>
      </w:tabs>
      <w:ind w:left="1905" w:hanging="420"/>
      <w:outlineLvl w:val="2"/>
    </w:pPr>
    <w:rPr>
      <w:rFonts w:eastAsia="黑体"/>
      <w:sz w:val="21"/>
    </w:rPr>
  </w:style>
  <w:style w:type="paragraph" w:customStyle="1" w:styleId="afc">
    <w:name w:val="二级条标题"/>
    <w:basedOn w:val="afb"/>
    <w:next w:val="aff"/>
    <w:qFormat/>
    <w:pPr>
      <w:numPr>
        <w:ilvl w:val="3"/>
      </w:numPr>
      <w:outlineLvl w:val="3"/>
    </w:pPr>
  </w:style>
  <w:style w:type="character" w:customStyle="1" w:styleId="aff9">
    <w:name w:val="页眉 字符"/>
    <w:basedOn w:val="aff0"/>
    <w:link w:val="aff8"/>
    <w:uiPriority w:val="99"/>
    <w:qFormat/>
    <w:rPr>
      <w:rFonts w:ascii="Times New Roman" w:eastAsia="宋体" w:hAnsi="Times New Roman" w:cs="Times New Roman"/>
      <w:kern w:val="0"/>
      <w:sz w:val="18"/>
      <w:szCs w:val="18"/>
    </w:rPr>
  </w:style>
  <w:style w:type="character" w:customStyle="1" w:styleId="aff7">
    <w:name w:val="页脚 字符"/>
    <w:basedOn w:val="aff0"/>
    <w:link w:val="aff6"/>
    <w:uiPriority w:val="99"/>
    <w:qFormat/>
    <w:rPr>
      <w:rFonts w:ascii="Times New Roman" w:eastAsia="宋体" w:hAnsi="Times New Roman" w:cs="Times New Roman"/>
      <w:kern w:val="0"/>
      <w:sz w:val="18"/>
      <w:szCs w:val="18"/>
    </w:rPr>
  </w:style>
  <w:style w:type="paragraph" w:customStyle="1" w:styleId="affc">
    <w:name w:val="段"/>
    <w:link w:val="Char"/>
    <w:qFormat/>
    <w:pPr>
      <w:autoSpaceDE w:val="0"/>
      <w:autoSpaceDN w:val="0"/>
      <w:ind w:firstLineChars="200" w:firstLine="200"/>
      <w:jc w:val="both"/>
    </w:pPr>
    <w:rPr>
      <w:rFonts w:ascii="宋体"/>
      <w:sz w:val="21"/>
    </w:rPr>
  </w:style>
  <w:style w:type="character" w:customStyle="1" w:styleId="Char">
    <w:name w:val="段 Char"/>
    <w:link w:val="affc"/>
    <w:qFormat/>
    <w:rPr>
      <w:rFonts w:ascii="宋体" w:eastAsia="宋体" w:hAnsi="Times New Roman" w:cs="Times New Roman"/>
      <w:kern w:val="0"/>
      <w:szCs w:val="20"/>
    </w:rPr>
  </w:style>
  <w:style w:type="paragraph" w:customStyle="1" w:styleId="affd">
    <w:name w:val="标准表题"/>
    <w:basedOn w:val="aff"/>
    <w:next w:val="affc"/>
    <w:qFormat/>
    <w:pPr>
      <w:widowControl/>
      <w:jc w:val="center"/>
    </w:pPr>
    <w:rPr>
      <w:rFonts w:ascii="黑体" w:eastAsia="黑体" w:hAnsi="Times New Roman" w:cs="Times New Roman"/>
      <w:kern w:val="21"/>
      <w:szCs w:val="20"/>
    </w:rPr>
  </w:style>
  <w:style w:type="paragraph" w:customStyle="1" w:styleId="affe">
    <w:name w:val="章"/>
    <w:basedOn w:val="aff"/>
    <w:next w:val="affc"/>
    <w:qFormat/>
    <w:pPr>
      <w:adjustRightInd w:val="0"/>
      <w:spacing w:before="160" w:after="160"/>
      <w:outlineLvl w:val="0"/>
    </w:pPr>
    <w:rPr>
      <w:rFonts w:ascii="黑体" w:eastAsia="黑体" w:hAnsi="Times New Roman" w:cs="Times New Roman"/>
      <w:kern w:val="21"/>
      <w:szCs w:val="20"/>
    </w:rPr>
  </w:style>
  <w:style w:type="paragraph" w:customStyle="1" w:styleId="21">
    <w:name w:val="条2"/>
    <w:basedOn w:val="aff"/>
    <w:next w:val="affc"/>
    <w:qFormat/>
    <w:pPr>
      <w:outlineLvl w:val="1"/>
    </w:pPr>
    <w:rPr>
      <w:rFonts w:ascii="黑体" w:eastAsia="黑体" w:hAnsi="Times New Roman" w:cs="Times New Roman"/>
      <w:kern w:val="21"/>
      <w:szCs w:val="20"/>
    </w:rPr>
  </w:style>
  <w:style w:type="paragraph" w:customStyle="1" w:styleId="12">
    <w:name w:val="条1"/>
    <w:basedOn w:val="aff"/>
    <w:next w:val="affc"/>
    <w:qFormat/>
    <w:pPr>
      <w:outlineLvl w:val="1"/>
    </w:pPr>
    <w:rPr>
      <w:rFonts w:ascii="黑体" w:eastAsia="黑体" w:hAnsi="Times New Roman" w:cs="Times New Roman"/>
      <w:kern w:val="21"/>
      <w:szCs w:val="20"/>
    </w:rPr>
  </w:style>
  <w:style w:type="character" w:customStyle="1" w:styleId="aff5">
    <w:name w:val="批注框文本 字符"/>
    <w:basedOn w:val="aff0"/>
    <w:link w:val="aff4"/>
    <w:qFormat/>
    <w:rPr>
      <w:sz w:val="18"/>
      <w:szCs w:val="18"/>
    </w:rPr>
  </w:style>
  <w:style w:type="character" w:customStyle="1" w:styleId="Char0">
    <w:name w:val="页眉 Char"/>
    <w:uiPriority w:val="99"/>
    <w:qFormat/>
    <w:rPr>
      <w:rFonts w:ascii="Times New Roman" w:eastAsia="宋体" w:hAnsi="Times New Roman" w:cs="Times New Roman"/>
      <w:sz w:val="18"/>
      <w:szCs w:val="18"/>
    </w:rPr>
  </w:style>
  <w:style w:type="paragraph" w:customStyle="1" w:styleId="afff">
    <w:name w:val="标准书脚_奇数页"/>
    <w:qFormat/>
    <w:pPr>
      <w:spacing w:before="120"/>
      <w:ind w:right="198"/>
      <w:jc w:val="right"/>
    </w:pPr>
    <w:rPr>
      <w:rFonts w:ascii="宋体"/>
      <w:sz w:val="18"/>
      <w:szCs w:val="18"/>
    </w:rPr>
  </w:style>
  <w:style w:type="paragraph" w:customStyle="1" w:styleId="afff0">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fff1">
    <w:name w:val="目次、标准名称标题"/>
    <w:basedOn w:val="aff"/>
    <w:next w:val="affc"/>
    <w:uiPriority w:val="99"/>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2">
    <w:name w:val="三级条标题"/>
    <w:basedOn w:val="afc"/>
    <w:next w:val="affc"/>
    <w:uiPriority w:val="99"/>
    <w:qFormat/>
    <w:pPr>
      <w:numPr>
        <w:ilvl w:val="0"/>
        <w:numId w:val="0"/>
      </w:numPr>
      <w:spacing w:beforeLines="50" w:before="50" w:afterLines="50" w:after="50"/>
      <w:outlineLvl w:val="4"/>
    </w:pPr>
    <w:rPr>
      <w:rFonts w:ascii="黑体"/>
      <w:szCs w:val="21"/>
    </w:rPr>
  </w:style>
  <w:style w:type="paragraph" w:customStyle="1" w:styleId="afff3">
    <w:name w:val="四级条标题"/>
    <w:basedOn w:val="afff2"/>
    <w:next w:val="affc"/>
    <w:uiPriority w:val="99"/>
    <w:qFormat/>
    <w:pPr>
      <w:outlineLvl w:val="5"/>
    </w:pPr>
  </w:style>
  <w:style w:type="paragraph" w:customStyle="1" w:styleId="afff4">
    <w:name w:val="五级条标题"/>
    <w:basedOn w:val="afff3"/>
    <w:next w:val="affc"/>
    <w:uiPriority w:val="99"/>
    <w:qFormat/>
    <w:pPr>
      <w:outlineLvl w:val="6"/>
    </w:pPr>
  </w:style>
  <w:style w:type="paragraph" w:styleId="afff5">
    <w:name w:val="List Paragraph"/>
    <w:basedOn w:val="aff"/>
    <w:uiPriority w:val="34"/>
    <w:qFormat/>
    <w:pPr>
      <w:ind w:firstLineChars="200" w:firstLine="420"/>
    </w:pPr>
  </w:style>
  <w:style w:type="paragraph" w:customStyle="1" w:styleId="afff6">
    <w:name w:val="示例"/>
    <w:next w:val="aff"/>
    <w:qFormat/>
    <w:pPr>
      <w:widowControl w:val="0"/>
      <w:ind w:firstLine="363"/>
      <w:jc w:val="both"/>
    </w:pPr>
    <w:rPr>
      <w:rFonts w:ascii="宋体"/>
      <w:sz w:val="18"/>
      <w:szCs w:val="18"/>
    </w:rPr>
  </w:style>
  <w:style w:type="paragraph" w:customStyle="1" w:styleId="afff7">
    <w:name w:val="标准标志"/>
    <w:next w:val="aff"/>
    <w:qFormat/>
    <w:pPr>
      <w:framePr w:w="2268" w:h="1392" w:hRule="exact" w:wrap="around" w:hAnchor="margin" w:x="6748" w:y="171" w:anchorLock="1"/>
      <w:shd w:val="solid" w:color="FFFFFF" w:fill="FFFFFF"/>
      <w:spacing w:line="0" w:lineRule="atLeast"/>
      <w:jc w:val="right"/>
    </w:pPr>
    <w:rPr>
      <w:b/>
      <w:w w:val="130"/>
      <w:sz w:val="96"/>
    </w:rPr>
  </w:style>
  <w:style w:type="character" w:customStyle="1" w:styleId="afff8">
    <w:name w:val="发布"/>
    <w:qFormat/>
    <w:rPr>
      <w:rFonts w:ascii="黑体" w:eastAsia="黑体"/>
      <w:spacing w:val="22"/>
      <w:w w:val="100"/>
      <w:position w:val="3"/>
      <w:sz w:val="28"/>
    </w:rPr>
  </w:style>
  <w:style w:type="paragraph" w:customStyle="1" w:styleId="afff9">
    <w:name w:val="发布日期"/>
    <w:qFormat/>
    <w:pPr>
      <w:framePr w:w="4000" w:h="473" w:hRule="exact" w:hSpace="180" w:vSpace="180" w:wrap="around" w:hAnchor="margin" w:y="13511" w:anchorLock="1"/>
    </w:pPr>
    <w:rPr>
      <w:rFonts w:eastAsia="黑体"/>
      <w:sz w:val="2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a">
    <w:name w:val="封面标准代替信息"/>
    <w:basedOn w:val="aff"/>
    <w:qFormat/>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ffb">
    <w:name w:val="封面标准文稿编辑信息"/>
    <w:qFormat/>
    <w:pPr>
      <w:spacing w:before="180" w:line="180" w:lineRule="exact"/>
      <w:jc w:val="center"/>
    </w:pPr>
    <w:rPr>
      <w:rFonts w:ascii="宋体"/>
      <w:sz w:val="21"/>
    </w:rPr>
  </w:style>
  <w:style w:type="paragraph" w:customStyle="1" w:styleId="afffc">
    <w:name w:val="封面标准文稿类别"/>
    <w:qFormat/>
    <w:pPr>
      <w:spacing w:before="440" w:line="400" w:lineRule="exact"/>
      <w:jc w:val="center"/>
    </w:pPr>
    <w:rPr>
      <w:rFonts w:ascii="宋体"/>
      <w:sz w:val="24"/>
    </w:rPr>
  </w:style>
  <w:style w:type="paragraph" w:customStyle="1" w:styleId="afffd">
    <w:name w:val="封面标准英文名称"/>
    <w:qFormat/>
    <w:pPr>
      <w:widowControl w:val="0"/>
      <w:spacing w:before="370" w:line="400" w:lineRule="exact"/>
      <w:jc w:val="center"/>
    </w:pPr>
    <w:rPr>
      <w:sz w:val="28"/>
    </w:rPr>
  </w:style>
  <w:style w:type="paragraph" w:customStyle="1" w:styleId="afffe">
    <w:name w:val="封面一致性程度标识"/>
    <w:qFormat/>
    <w:pPr>
      <w:spacing w:before="440" w:line="400" w:lineRule="exact"/>
      <w:jc w:val="center"/>
    </w:pPr>
    <w:rPr>
      <w:rFonts w:ascii="宋体"/>
      <w:sz w:val="28"/>
    </w:rPr>
  </w:style>
  <w:style w:type="paragraph" w:customStyle="1" w:styleId="affff">
    <w:name w:val="封面正文"/>
    <w:qFormat/>
    <w:pPr>
      <w:jc w:val="both"/>
    </w:pPr>
  </w:style>
  <w:style w:type="paragraph" w:customStyle="1" w:styleId="affff0">
    <w:name w:val="其他标准称谓"/>
    <w:qFormat/>
    <w:pPr>
      <w:spacing w:line="0" w:lineRule="atLeast"/>
      <w:jc w:val="distribute"/>
    </w:pPr>
    <w:rPr>
      <w:rFonts w:ascii="黑体" w:eastAsia="黑体" w:hAnsi="宋体"/>
      <w:sz w:val="52"/>
    </w:rPr>
  </w:style>
  <w:style w:type="paragraph" w:customStyle="1" w:styleId="affff1">
    <w:name w:val="其他发布部门"/>
    <w:basedOn w:val="aff"/>
    <w:qFormat/>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fff2">
    <w:name w:val="实施日期"/>
    <w:basedOn w:val="afff9"/>
    <w:qFormat/>
    <w:pPr>
      <w:framePr w:hSpace="0" w:wrap="around" w:xAlign="right"/>
      <w:jc w:val="right"/>
    </w:pPr>
  </w:style>
  <w:style w:type="paragraph" w:customStyle="1" w:styleId="affff3">
    <w:name w:val="文献分类号"/>
    <w:qFormat/>
    <w:pPr>
      <w:framePr w:hSpace="180" w:vSpace="180" w:wrap="around" w:hAnchor="margin" w:y="1" w:anchorLock="1"/>
      <w:widowControl w:val="0"/>
      <w:textAlignment w:val="center"/>
    </w:pPr>
    <w:rPr>
      <w:rFonts w:eastAsia="黑体"/>
      <w:sz w:val="21"/>
    </w:rPr>
  </w:style>
  <w:style w:type="character" w:styleId="affff4">
    <w:name w:val="Hyperlink"/>
    <w:uiPriority w:val="99"/>
    <w:unhideWhenUsed/>
    <w:rsid w:val="00466514"/>
    <w:rPr>
      <w:color w:val="0000FF"/>
      <w:u w:val="single"/>
    </w:rPr>
  </w:style>
  <w:style w:type="paragraph" w:styleId="TOC1">
    <w:name w:val="toc 1"/>
    <w:basedOn w:val="aff"/>
    <w:next w:val="aff"/>
    <w:autoRedefine/>
    <w:uiPriority w:val="39"/>
    <w:unhideWhenUsed/>
    <w:rsid w:val="00466514"/>
    <w:pPr>
      <w:tabs>
        <w:tab w:val="right" w:leader="dot" w:pos="8296"/>
      </w:tabs>
      <w:spacing w:line="360" w:lineRule="auto"/>
    </w:pPr>
    <w:rPr>
      <w:rFonts w:ascii="宋体" w:eastAsia="宋体" w:hAnsi="宋体" w:cs="Times New Roman"/>
      <w:noProof/>
      <w:szCs w:val="21"/>
    </w:rPr>
  </w:style>
  <w:style w:type="character" w:customStyle="1" w:styleId="10">
    <w:name w:val="标题 1 字符"/>
    <w:basedOn w:val="aff0"/>
    <w:link w:val="1"/>
    <w:rsid w:val="00466514"/>
    <w:rPr>
      <w:rFonts w:ascii="宋体" w:hAnsi="宋体"/>
      <w:b/>
      <w:bCs/>
      <w:kern w:val="44"/>
      <w:sz w:val="44"/>
      <w:szCs w:val="44"/>
    </w:rPr>
  </w:style>
  <w:style w:type="character" w:customStyle="1" w:styleId="20">
    <w:name w:val="标题 2 字符"/>
    <w:basedOn w:val="aff0"/>
    <w:link w:val="2"/>
    <w:rsid w:val="00466514"/>
    <w:rPr>
      <w:rFonts w:ascii="黑体" w:eastAsia="黑体" w:hAnsi="黑体"/>
      <w:b/>
      <w:bCs/>
      <w:kern w:val="15"/>
      <w:sz w:val="21"/>
      <w:szCs w:val="32"/>
    </w:rPr>
  </w:style>
  <w:style w:type="character" w:customStyle="1" w:styleId="30">
    <w:name w:val="标题 3 字符"/>
    <w:basedOn w:val="aff0"/>
    <w:link w:val="3"/>
    <w:uiPriority w:val="9"/>
    <w:rsid w:val="00466514"/>
    <w:rPr>
      <w:rFonts w:ascii="黑体" w:eastAsia="黑体" w:hAnsi="黑体"/>
      <w:b/>
      <w:bCs/>
      <w:kern w:val="15"/>
      <w:sz w:val="21"/>
      <w:szCs w:val="32"/>
    </w:rPr>
  </w:style>
  <w:style w:type="character" w:customStyle="1" w:styleId="40">
    <w:name w:val="标题 4 字符"/>
    <w:basedOn w:val="aff0"/>
    <w:link w:val="4"/>
    <w:uiPriority w:val="9"/>
    <w:rsid w:val="00466514"/>
    <w:rPr>
      <w:rFonts w:ascii="黑体" w:eastAsia="黑体" w:hAnsi="黑体" w:cstheme="majorBidi"/>
      <w:b/>
      <w:bCs/>
      <w:kern w:val="2"/>
      <w:sz w:val="21"/>
      <w:szCs w:val="28"/>
    </w:rPr>
  </w:style>
  <w:style w:type="table" w:customStyle="1" w:styleId="TableNormal">
    <w:name w:val="Table Normal"/>
    <w:uiPriority w:val="2"/>
    <w:semiHidden/>
    <w:unhideWhenUsed/>
    <w:qFormat/>
    <w:rsid w:val="0046651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ff5">
    <w:name w:val="Body Text"/>
    <w:basedOn w:val="aff"/>
    <w:link w:val="affff6"/>
    <w:uiPriority w:val="99"/>
    <w:qFormat/>
    <w:rsid w:val="00466514"/>
    <w:pPr>
      <w:jc w:val="left"/>
    </w:pPr>
    <w:rPr>
      <w:rFonts w:ascii="Times New Roman" w:eastAsia="Times New Roman" w:hAnsi="Times New Roman"/>
      <w:kern w:val="0"/>
      <w:sz w:val="28"/>
      <w:szCs w:val="28"/>
      <w:lang w:eastAsia="en-US"/>
    </w:rPr>
  </w:style>
  <w:style w:type="character" w:customStyle="1" w:styleId="affff6">
    <w:name w:val="正文文本 字符"/>
    <w:basedOn w:val="aff0"/>
    <w:link w:val="affff5"/>
    <w:uiPriority w:val="99"/>
    <w:rsid w:val="00466514"/>
    <w:rPr>
      <w:rFonts w:eastAsia="Times New Roman" w:cstheme="minorBidi"/>
      <w:sz w:val="28"/>
      <w:szCs w:val="28"/>
      <w:lang w:eastAsia="en-US"/>
    </w:rPr>
  </w:style>
  <w:style w:type="paragraph" w:customStyle="1" w:styleId="TableParagraph">
    <w:name w:val="Table Paragraph"/>
    <w:basedOn w:val="aff"/>
    <w:uiPriority w:val="1"/>
    <w:qFormat/>
    <w:rsid w:val="00466514"/>
    <w:pPr>
      <w:jc w:val="left"/>
    </w:pPr>
    <w:rPr>
      <w:kern w:val="0"/>
      <w:sz w:val="22"/>
      <w:lang w:eastAsia="en-US"/>
    </w:rPr>
  </w:style>
  <w:style w:type="paragraph" w:styleId="affff7">
    <w:name w:val="caption"/>
    <w:basedOn w:val="aff"/>
    <w:next w:val="aff"/>
    <w:qFormat/>
    <w:rsid w:val="00466514"/>
    <w:rPr>
      <w:rFonts w:ascii="Cambria" w:eastAsia="黑体" w:hAnsi="Cambria" w:cs="Times New Roman"/>
      <w:kern w:val="15"/>
      <w:sz w:val="20"/>
      <w:szCs w:val="20"/>
    </w:rPr>
  </w:style>
  <w:style w:type="paragraph" w:styleId="affff8">
    <w:name w:val="Subtitle"/>
    <w:basedOn w:val="aff"/>
    <w:next w:val="aff"/>
    <w:link w:val="affff9"/>
    <w:qFormat/>
    <w:rsid w:val="00466514"/>
    <w:pPr>
      <w:spacing w:before="240" w:after="60" w:line="312" w:lineRule="auto"/>
      <w:jc w:val="center"/>
      <w:outlineLvl w:val="1"/>
    </w:pPr>
    <w:rPr>
      <w:rFonts w:ascii="Cambria" w:eastAsia="宋体" w:hAnsi="Cambria" w:cs="Times New Roman"/>
      <w:b/>
      <w:bCs/>
      <w:kern w:val="28"/>
      <w:sz w:val="32"/>
      <w:szCs w:val="32"/>
    </w:rPr>
  </w:style>
  <w:style w:type="character" w:customStyle="1" w:styleId="affff9">
    <w:name w:val="副标题 字符"/>
    <w:basedOn w:val="aff0"/>
    <w:link w:val="affff8"/>
    <w:rsid w:val="00466514"/>
    <w:rPr>
      <w:rFonts w:ascii="Cambria" w:hAnsi="Cambria"/>
      <w:b/>
      <w:bCs/>
      <w:kern w:val="28"/>
      <w:sz w:val="32"/>
      <w:szCs w:val="32"/>
    </w:rPr>
  </w:style>
  <w:style w:type="character" w:styleId="affffa">
    <w:name w:val="Strong"/>
    <w:qFormat/>
    <w:rsid w:val="00466514"/>
    <w:rPr>
      <w:b/>
      <w:bCs/>
    </w:rPr>
  </w:style>
  <w:style w:type="paragraph" w:customStyle="1" w:styleId="14">
    <w:name w:val="列出段落1"/>
    <w:basedOn w:val="aff"/>
    <w:uiPriority w:val="34"/>
    <w:qFormat/>
    <w:rsid w:val="00466514"/>
    <w:pPr>
      <w:ind w:firstLineChars="200" w:firstLine="420"/>
    </w:pPr>
    <w:rPr>
      <w:rFonts w:ascii="Calibri" w:eastAsia="宋体" w:hAnsi="Calibri" w:cs="Times New Roman"/>
    </w:rPr>
  </w:style>
  <w:style w:type="character" w:customStyle="1" w:styleId="CharChar">
    <w:name w:val="段 Char Char"/>
    <w:uiPriority w:val="99"/>
    <w:qFormat/>
    <w:locked/>
    <w:rsid w:val="00466514"/>
    <w:rPr>
      <w:rFonts w:ascii="宋体" w:cs="宋体"/>
      <w:kern w:val="2"/>
      <w:sz w:val="21"/>
      <w:szCs w:val="21"/>
      <w:lang w:eastAsia="zh-CN"/>
    </w:rPr>
  </w:style>
  <w:style w:type="paragraph" w:styleId="affffb">
    <w:name w:val="Date"/>
    <w:basedOn w:val="aff"/>
    <w:next w:val="aff"/>
    <w:link w:val="affffc"/>
    <w:uiPriority w:val="99"/>
    <w:semiHidden/>
    <w:unhideWhenUsed/>
    <w:rsid w:val="00466514"/>
    <w:pPr>
      <w:spacing w:line="360" w:lineRule="auto"/>
      <w:ind w:leftChars="2500" w:left="100"/>
    </w:pPr>
    <w:rPr>
      <w:rFonts w:ascii="Calibri" w:eastAsia="宋体" w:hAnsi="Calibri" w:cs="Times New Roman"/>
      <w:szCs w:val="21"/>
    </w:rPr>
  </w:style>
  <w:style w:type="character" w:customStyle="1" w:styleId="affffc">
    <w:name w:val="日期 字符"/>
    <w:basedOn w:val="aff0"/>
    <w:link w:val="affffb"/>
    <w:uiPriority w:val="99"/>
    <w:semiHidden/>
    <w:rsid w:val="00466514"/>
    <w:rPr>
      <w:rFonts w:ascii="Calibri" w:hAnsi="Calibri"/>
      <w:kern w:val="2"/>
      <w:sz w:val="21"/>
      <w:szCs w:val="21"/>
    </w:rPr>
  </w:style>
  <w:style w:type="character" w:styleId="affffd">
    <w:name w:val="Placeholder Text"/>
    <w:uiPriority w:val="99"/>
    <w:semiHidden/>
    <w:rsid w:val="00466514"/>
    <w:rPr>
      <w:color w:val="808080"/>
    </w:rPr>
  </w:style>
  <w:style w:type="character" w:styleId="affffe">
    <w:name w:val="annotation reference"/>
    <w:uiPriority w:val="99"/>
    <w:unhideWhenUsed/>
    <w:rsid w:val="00466514"/>
    <w:rPr>
      <w:sz w:val="21"/>
      <w:szCs w:val="21"/>
    </w:rPr>
  </w:style>
  <w:style w:type="character" w:customStyle="1" w:styleId="afffff">
    <w:name w:val="批注文字 字符"/>
    <w:basedOn w:val="aff0"/>
    <w:uiPriority w:val="99"/>
    <w:rsid w:val="00466514"/>
    <w:rPr>
      <w:rFonts w:ascii="Calibri" w:eastAsia="宋体" w:hAnsi="Calibri" w:cs="Times New Roman"/>
      <w:kern w:val="2"/>
      <w:sz w:val="21"/>
      <w:szCs w:val="21"/>
      <w:lang w:eastAsia="zh-CN"/>
    </w:rPr>
  </w:style>
  <w:style w:type="paragraph" w:styleId="afffff0">
    <w:name w:val="annotation subject"/>
    <w:basedOn w:val="aff3"/>
    <w:next w:val="aff3"/>
    <w:link w:val="afffff1"/>
    <w:uiPriority w:val="99"/>
    <w:semiHidden/>
    <w:unhideWhenUsed/>
    <w:rsid w:val="00466514"/>
    <w:pPr>
      <w:spacing w:line="360" w:lineRule="auto"/>
    </w:pPr>
    <w:rPr>
      <w:rFonts w:ascii="Calibri" w:eastAsia="宋体" w:hAnsi="Calibri" w:cs="Times New Roman"/>
      <w:b/>
      <w:bCs/>
      <w:szCs w:val="21"/>
    </w:rPr>
  </w:style>
  <w:style w:type="character" w:customStyle="1" w:styleId="11">
    <w:name w:val="批注文字 字符1"/>
    <w:basedOn w:val="aff0"/>
    <w:link w:val="aff3"/>
    <w:uiPriority w:val="99"/>
    <w:rsid w:val="00466514"/>
    <w:rPr>
      <w:rFonts w:asciiTheme="minorHAnsi" w:eastAsiaTheme="minorEastAsia" w:hAnsiTheme="minorHAnsi" w:cstheme="minorBidi"/>
      <w:kern w:val="2"/>
      <w:sz w:val="21"/>
      <w:szCs w:val="22"/>
    </w:rPr>
  </w:style>
  <w:style w:type="character" w:customStyle="1" w:styleId="afffff1">
    <w:name w:val="批注主题 字符"/>
    <w:basedOn w:val="11"/>
    <w:link w:val="afffff0"/>
    <w:uiPriority w:val="99"/>
    <w:semiHidden/>
    <w:rsid w:val="00466514"/>
    <w:rPr>
      <w:rFonts w:ascii="Calibri" w:eastAsiaTheme="minorEastAsia" w:hAnsi="Calibri" w:cstheme="minorBidi"/>
      <w:b/>
      <w:bCs/>
      <w:kern w:val="2"/>
      <w:sz w:val="21"/>
      <w:szCs w:val="21"/>
    </w:rPr>
  </w:style>
  <w:style w:type="paragraph" w:styleId="afffff2">
    <w:name w:val="Revision"/>
    <w:hidden/>
    <w:uiPriority w:val="99"/>
    <w:semiHidden/>
    <w:rsid w:val="00466514"/>
    <w:rPr>
      <w:rFonts w:ascii="Calibri" w:hAnsi="Calibri" w:cs="Calibri"/>
      <w:kern w:val="2"/>
      <w:sz w:val="21"/>
      <w:szCs w:val="21"/>
    </w:rPr>
  </w:style>
  <w:style w:type="paragraph" w:customStyle="1" w:styleId="22">
    <w:name w:val="列出段落2"/>
    <w:basedOn w:val="aff"/>
    <w:uiPriority w:val="34"/>
    <w:qFormat/>
    <w:rsid w:val="00466514"/>
    <w:pPr>
      <w:ind w:firstLineChars="200" w:firstLine="420"/>
    </w:pPr>
    <w:rPr>
      <w:rFonts w:ascii="Calibri" w:eastAsia="宋体" w:hAnsi="Calibri" w:cs="Times New Roman"/>
    </w:rPr>
  </w:style>
  <w:style w:type="paragraph" w:styleId="TOC2">
    <w:name w:val="toc 2"/>
    <w:basedOn w:val="aff"/>
    <w:next w:val="aff"/>
    <w:autoRedefine/>
    <w:uiPriority w:val="39"/>
    <w:unhideWhenUsed/>
    <w:rsid w:val="00466514"/>
    <w:pPr>
      <w:spacing w:line="360" w:lineRule="auto"/>
      <w:ind w:leftChars="200" w:left="420"/>
    </w:pPr>
    <w:rPr>
      <w:rFonts w:ascii="Calibri" w:eastAsia="宋体" w:hAnsi="Calibri" w:cs="Calibri"/>
      <w:szCs w:val="21"/>
    </w:rPr>
  </w:style>
  <w:style w:type="paragraph" w:styleId="TOC3">
    <w:name w:val="toc 3"/>
    <w:basedOn w:val="aff"/>
    <w:next w:val="aff"/>
    <w:autoRedefine/>
    <w:uiPriority w:val="39"/>
    <w:unhideWhenUsed/>
    <w:rsid w:val="00466514"/>
    <w:pPr>
      <w:spacing w:line="360" w:lineRule="auto"/>
      <w:ind w:leftChars="400" w:left="840"/>
    </w:pPr>
    <w:rPr>
      <w:rFonts w:ascii="Calibri" w:eastAsia="宋体" w:hAnsi="Calibri" w:cs="Calibri"/>
      <w:szCs w:val="21"/>
    </w:rPr>
  </w:style>
  <w:style w:type="character" w:customStyle="1" w:styleId="15">
    <w:name w:val="未处理的提及1"/>
    <w:basedOn w:val="aff0"/>
    <w:uiPriority w:val="99"/>
    <w:semiHidden/>
    <w:unhideWhenUsed/>
    <w:rsid w:val="00466514"/>
    <w:rPr>
      <w:color w:val="605E5C"/>
      <w:shd w:val="clear" w:color="auto" w:fill="E1DFDD"/>
    </w:rPr>
  </w:style>
  <w:style w:type="paragraph" w:styleId="afffff3">
    <w:name w:val="Document Map"/>
    <w:basedOn w:val="aff"/>
    <w:link w:val="afffff4"/>
    <w:semiHidden/>
    <w:unhideWhenUsed/>
    <w:rsid w:val="00466514"/>
    <w:pPr>
      <w:spacing w:line="360" w:lineRule="auto"/>
    </w:pPr>
    <w:rPr>
      <w:rFonts w:ascii="宋体" w:eastAsia="宋体" w:hAnsi="Calibri" w:cs="Calibri"/>
      <w:sz w:val="18"/>
      <w:szCs w:val="18"/>
    </w:rPr>
  </w:style>
  <w:style w:type="character" w:customStyle="1" w:styleId="afffff4">
    <w:name w:val="文档结构图 字符"/>
    <w:basedOn w:val="aff0"/>
    <w:link w:val="afffff3"/>
    <w:semiHidden/>
    <w:rsid w:val="00466514"/>
    <w:rPr>
      <w:rFonts w:ascii="宋体" w:hAnsi="Calibri" w:cs="Calibri"/>
      <w:kern w:val="2"/>
      <w:sz w:val="18"/>
      <w:szCs w:val="18"/>
    </w:rPr>
  </w:style>
  <w:style w:type="numbering" w:customStyle="1" w:styleId="16">
    <w:name w:val="无列表1"/>
    <w:next w:val="aff2"/>
    <w:semiHidden/>
    <w:rsid w:val="00466514"/>
  </w:style>
  <w:style w:type="paragraph" w:customStyle="1" w:styleId="23">
    <w:name w:val="封面标准号2"/>
    <w:rsid w:val="0046651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5">
    <w:name w:val="列项——（一级）"/>
    <w:rsid w:val="00466514"/>
    <w:pPr>
      <w:widowControl w:val="0"/>
      <w:numPr>
        <w:numId w:val="8"/>
      </w:numPr>
      <w:jc w:val="both"/>
    </w:pPr>
    <w:rPr>
      <w:rFonts w:ascii="宋体"/>
      <w:sz w:val="21"/>
    </w:rPr>
  </w:style>
  <w:style w:type="paragraph" w:customStyle="1" w:styleId="a6">
    <w:name w:val="列项●（二级）"/>
    <w:rsid w:val="00466514"/>
    <w:pPr>
      <w:numPr>
        <w:ilvl w:val="1"/>
        <w:numId w:val="8"/>
      </w:numPr>
      <w:tabs>
        <w:tab w:val="left" w:pos="840"/>
      </w:tabs>
      <w:jc w:val="both"/>
    </w:pPr>
    <w:rPr>
      <w:rFonts w:ascii="宋体"/>
      <w:sz w:val="21"/>
    </w:rPr>
  </w:style>
  <w:style w:type="paragraph" w:customStyle="1" w:styleId="afffff5">
    <w:name w:val="数字编号列项（二级）"/>
    <w:uiPriority w:val="99"/>
    <w:qFormat/>
    <w:rsid w:val="00466514"/>
    <w:pPr>
      <w:tabs>
        <w:tab w:val="num" w:pos="1260"/>
      </w:tabs>
      <w:ind w:left="1259" w:hanging="419"/>
      <w:jc w:val="both"/>
    </w:pPr>
    <w:rPr>
      <w:rFonts w:ascii="宋体"/>
      <w:sz w:val="21"/>
    </w:rPr>
  </w:style>
  <w:style w:type="paragraph" w:customStyle="1" w:styleId="afffff6">
    <w:name w:val="注："/>
    <w:next w:val="affc"/>
    <w:uiPriority w:val="99"/>
    <w:qFormat/>
    <w:rsid w:val="00466514"/>
    <w:pPr>
      <w:widowControl w:val="0"/>
      <w:autoSpaceDE w:val="0"/>
      <w:autoSpaceDN w:val="0"/>
      <w:ind w:left="726" w:hanging="363"/>
      <w:jc w:val="both"/>
    </w:pPr>
    <w:rPr>
      <w:rFonts w:ascii="宋体"/>
      <w:sz w:val="18"/>
      <w:szCs w:val="18"/>
    </w:rPr>
  </w:style>
  <w:style w:type="paragraph" w:customStyle="1" w:styleId="a8">
    <w:name w:val="注×："/>
    <w:rsid w:val="00466514"/>
    <w:pPr>
      <w:widowControl w:val="0"/>
      <w:numPr>
        <w:numId w:val="3"/>
      </w:numPr>
      <w:autoSpaceDE w:val="0"/>
      <w:autoSpaceDN w:val="0"/>
      <w:jc w:val="both"/>
    </w:pPr>
    <w:rPr>
      <w:rFonts w:ascii="宋体"/>
      <w:sz w:val="18"/>
      <w:szCs w:val="18"/>
    </w:rPr>
  </w:style>
  <w:style w:type="paragraph" w:customStyle="1" w:styleId="aa">
    <w:name w:val="字母编号列项（一级）"/>
    <w:uiPriority w:val="99"/>
    <w:qFormat/>
    <w:rsid w:val="00466514"/>
    <w:pPr>
      <w:numPr>
        <w:numId w:val="19"/>
      </w:numPr>
      <w:jc w:val="both"/>
    </w:pPr>
    <w:rPr>
      <w:rFonts w:ascii="宋体"/>
      <w:sz w:val="21"/>
    </w:rPr>
  </w:style>
  <w:style w:type="paragraph" w:customStyle="1" w:styleId="a7">
    <w:name w:val="列项◆（三级）"/>
    <w:basedOn w:val="aff"/>
    <w:rsid w:val="00466514"/>
    <w:pPr>
      <w:numPr>
        <w:ilvl w:val="2"/>
        <w:numId w:val="8"/>
      </w:numPr>
    </w:pPr>
    <w:rPr>
      <w:rFonts w:ascii="宋体" w:eastAsia="宋体" w:hAnsi="Times New Roman" w:cs="Times New Roman"/>
      <w:szCs w:val="21"/>
    </w:rPr>
  </w:style>
  <w:style w:type="paragraph" w:customStyle="1" w:styleId="ab">
    <w:name w:val="编号列项（三级）"/>
    <w:uiPriority w:val="99"/>
    <w:qFormat/>
    <w:rsid w:val="00466514"/>
    <w:pPr>
      <w:numPr>
        <w:ilvl w:val="2"/>
        <w:numId w:val="19"/>
      </w:numPr>
    </w:pPr>
    <w:rPr>
      <w:rFonts w:ascii="宋体"/>
      <w:sz w:val="21"/>
    </w:rPr>
  </w:style>
  <w:style w:type="paragraph" w:customStyle="1" w:styleId="a1">
    <w:name w:val="示例×："/>
    <w:basedOn w:val="afa"/>
    <w:qFormat/>
    <w:rsid w:val="00466514"/>
    <w:pPr>
      <w:numPr>
        <w:ilvl w:val="0"/>
        <w:numId w:val="4"/>
      </w:numPr>
      <w:spacing w:beforeLines="0" w:afterLines="0"/>
      <w:outlineLvl w:val="9"/>
    </w:pPr>
    <w:rPr>
      <w:rFonts w:ascii="宋体" w:eastAsia="宋体"/>
      <w:sz w:val="18"/>
      <w:szCs w:val="18"/>
    </w:rPr>
  </w:style>
  <w:style w:type="paragraph" w:customStyle="1" w:styleId="afffff7">
    <w:name w:val="二级无"/>
    <w:basedOn w:val="afc"/>
    <w:rsid w:val="00466514"/>
    <w:pPr>
      <w:numPr>
        <w:ilvl w:val="0"/>
        <w:numId w:val="0"/>
      </w:numPr>
      <w:tabs>
        <w:tab w:val="clear" w:pos="1905"/>
      </w:tabs>
    </w:pPr>
    <w:rPr>
      <w:rFonts w:ascii="宋体" w:eastAsia="宋体"/>
      <w:szCs w:val="21"/>
    </w:rPr>
  </w:style>
  <w:style w:type="paragraph" w:customStyle="1" w:styleId="afffff8">
    <w:name w:val="注：（正文）"/>
    <w:basedOn w:val="afffff6"/>
    <w:next w:val="affc"/>
    <w:uiPriority w:val="99"/>
    <w:qFormat/>
    <w:rsid w:val="00466514"/>
  </w:style>
  <w:style w:type="paragraph" w:customStyle="1" w:styleId="a2">
    <w:name w:val="注×：（正文）"/>
    <w:rsid w:val="00466514"/>
    <w:pPr>
      <w:numPr>
        <w:numId w:val="9"/>
      </w:numPr>
      <w:jc w:val="both"/>
    </w:pPr>
    <w:rPr>
      <w:rFonts w:ascii="宋体"/>
      <w:sz w:val="18"/>
      <w:szCs w:val="18"/>
    </w:rPr>
  </w:style>
  <w:style w:type="paragraph" w:customStyle="1" w:styleId="afffff9">
    <w:name w:val="标准称谓"/>
    <w:next w:val="aff"/>
    <w:rsid w:val="0046651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a">
    <w:name w:val="标准书脚_偶数页"/>
    <w:rsid w:val="00466514"/>
    <w:pPr>
      <w:spacing w:before="120"/>
      <w:ind w:left="221"/>
    </w:pPr>
    <w:rPr>
      <w:rFonts w:ascii="宋体"/>
      <w:sz w:val="18"/>
      <w:szCs w:val="18"/>
    </w:rPr>
  </w:style>
  <w:style w:type="paragraph" w:customStyle="1" w:styleId="afffffb">
    <w:name w:val="标准书眉_偶数页"/>
    <w:basedOn w:val="afff0"/>
    <w:next w:val="aff"/>
    <w:rsid w:val="00466514"/>
    <w:pPr>
      <w:jc w:val="left"/>
    </w:pPr>
    <w:rPr>
      <w:noProof/>
    </w:rPr>
  </w:style>
  <w:style w:type="paragraph" w:customStyle="1" w:styleId="afffffc">
    <w:name w:val="标准书眉一"/>
    <w:rsid w:val="00466514"/>
    <w:pPr>
      <w:jc w:val="both"/>
    </w:pPr>
  </w:style>
  <w:style w:type="paragraph" w:customStyle="1" w:styleId="afffffd">
    <w:name w:val="参考文献"/>
    <w:basedOn w:val="aff"/>
    <w:next w:val="affc"/>
    <w:rsid w:val="00466514"/>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e">
    <w:name w:val="参考文献、索引标题"/>
    <w:basedOn w:val="aff"/>
    <w:next w:val="affc"/>
    <w:rsid w:val="00466514"/>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ff">
    <w:name w:val="发布部门"/>
    <w:next w:val="affc"/>
    <w:rsid w:val="00466514"/>
    <w:pPr>
      <w:framePr w:w="7938" w:h="1134" w:hRule="exact" w:hSpace="125" w:vSpace="181" w:wrap="around" w:vAnchor="page" w:hAnchor="page" w:x="2150" w:y="14630" w:anchorLock="1"/>
      <w:jc w:val="center"/>
    </w:pPr>
    <w:rPr>
      <w:rFonts w:ascii="宋体"/>
      <w:b/>
      <w:spacing w:val="20"/>
      <w:w w:val="135"/>
      <w:sz w:val="28"/>
    </w:rPr>
  </w:style>
  <w:style w:type="paragraph" w:customStyle="1" w:styleId="af1">
    <w:name w:val="附录标识"/>
    <w:basedOn w:val="aff"/>
    <w:next w:val="affc"/>
    <w:qFormat/>
    <w:rsid w:val="00466514"/>
    <w:pPr>
      <w:keepNext/>
      <w:widowControl/>
      <w:numPr>
        <w:numId w:val="12"/>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ffffff0">
    <w:name w:val="附录标题"/>
    <w:basedOn w:val="affc"/>
    <w:next w:val="affc"/>
    <w:rsid w:val="00466514"/>
    <w:pPr>
      <w:tabs>
        <w:tab w:val="center" w:pos="4201"/>
        <w:tab w:val="right" w:leader="dot" w:pos="9298"/>
      </w:tabs>
      <w:ind w:firstLineChars="0" w:firstLine="0"/>
      <w:jc w:val="center"/>
    </w:pPr>
    <w:rPr>
      <w:rFonts w:ascii="黑体" w:eastAsia="黑体"/>
      <w:noProof/>
    </w:rPr>
  </w:style>
  <w:style w:type="paragraph" w:customStyle="1" w:styleId="ae">
    <w:name w:val="附录表标号"/>
    <w:basedOn w:val="aff"/>
    <w:next w:val="affc"/>
    <w:qFormat/>
    <w:rsid w:val="00466514"/>
    <w:pPr>
      <w:numPr>
        <w:numId w:val="10"/>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
    <w:name w:val="附录表标题"/>
    <w:basedOn w:val="aff"/>
    <w:next w:val="affc"/>
    <w:qFormat/>
    <w:rsid w:val="00466514"/>
    <w:pPr>
      <w:numPr>
        <w:ilvl w:val="1"/>
        <w:numId w:val="10"/>
      </w:numPr>
      <w:spacing w:beforeLines="50" w:before="50" w:afterLines="50" w:after="50"/>
      <w:jc w:val="center"/>
    </w:pPr>
    <w:rPr>
      <w:rFonts w:ascii="黑体" w:eastAsia="黑体" w:hAnsi="Times New Roman" w:cs="Times New Roman"/>
      <w:szCs w:val="21"/>
    </w:rPr>
  </w:style>
  <w:style w:type="paragraph" w:customStyle="1" w:styleId="af4">
    <w:name w:val="附录二级条标题"/>
    <w:basedOn w:val="aff"/>
    <w:next w:val="affc"/>
    <w:qFormat/>
    <w:rsid w:val="00466514"/>
    <w:pPr>
      <w:widowControl/>
      <w:numPr>
        <w:ilvl w:val="3"/>
        <w:numId w:val="12"/>
      </w:numPr>
      <w:tabs>
        <w:tab w:val="num"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ffffff1">
    <w:name w:val="附录二级无"/>
    <w:basedOn w:val="af4"/>
    <w:rsid w:val="00466514"/>
    <w:pPr>
      <w:tabs>
        <w:tab w:val="clear" w:pos="360"/>
      </w:tabs>
      <w:spacing w:beforeLines="0" w:before="0" w:afterLines="0" w:after="0"/>
    </w:pPr>
    <w:rPr>
      <w:rFonts w:ascii="宋体" w:eastAsia="宋体"/>
      <w:szCs w:val="21"/>
    </w:rPr>
  </w:style>
  <w:style w:type="paragraph" w:customStyle="1" w:styleId="affffff2">
    <w:name w:val="附录公式"/>
    <w:basedOn w:val="affc"/>
    <w:next w:val="affc"/>
    <w:link w:val="Char1"/>
    <w:qFormat/>
    <w:rsid w:val="00466514"/>
    <w:pPr>
      <w:tabs>
        <w:tab w:val="center" w:pos="4201"/>
        <w:tab w:val="right" w:leader="dot" w:pos="9298"/>
      </w:tabs>
      <w:ind w:firstLine="420"/>
    </w:pPr>
    <w:rPr>
      <w:noProof/>
    </w:rPr>
  </w:style>
  <w:style w:type="character" w:customStyle="1" w:styleId="Char1">
    <w:name w:val="附录公式 Char"/>
    <w:basedOn w:val="Char"/>
    <w:link w:val="affffff2"/>
    <w:rsid w:val="00466514"/>
    <w:rPr>
      <w:rFonts w:ascii="宋体" w:eastAsia="宋体" w:hAnsi="Times New Roman" w:cs="Times New Roman"/>
      <w:noProof/>
      <w:kern w:val="0"/>
      <w:sz w:val="21"/>
      <w:szCs w:val="20"/>
    </w:rPr>
  </w:style>
  <w:style w:type="paragraph" w:customStyle="1" w:styleId="affffff3">
    <w:name w:val="附录公式编号制表符"/>
    <w:basedOn w:val="aff"/>
    <w:next w:val="affc"/>
    <w:qFormat/>
    <w:rsid w:val="00466514"/>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5">
    <w:name w:val="附录三级条标题"/>
    <w:basedOn w:val="af4"/>
    <w:next w:val="affc"/>
    <w:qFormat/>
    <w:rsid w:val="00466514"/>
    <w:pPr>
      <w:numPr>
        <w:ilvl w:val="4"/>
      </w:numPr>
      <w:tabs>
        <w:tab w:val="num" w:pos="360"/>
      </w:tabs>
      <w:outlineLvl w:val="4"/>
    </w:pPr>
  </w:style>
  <w:style w:type="paragraph" w:customStyle="1" w:styleId="affffff4">
    <w:name w:val="附录三级无"/>
    <w:basedOn w:val="af5"/>
    <w:rsid w:val="00466514"/>
    <w:pPr>
      <w:tabs>
        <w:tab w:val="clear" w:pos="360"/>
      </w:tabs>
      <w:spacing w:beforeLines="0" w:before="0" w:afterLines="0" w:after="0"/>
    </w:pPr>
    <w:rPr>
      <w:rFonts w:ascii="宋体" w:eastAsia="宋体"/>
      <w:szCs w:val="21"/>
    </w:rPr>
  </w:style>
  <w:style w:type="paragraph" w:customStyle="1" w:styleId="afe">
    <w:name w:val="附录数字编号列项（二级）"/>
    <w:qFormat/>
    <w:rsid w:val="00466514"/>
    <w:pPr>
      <w:numPr>
        <w:ilvl w:val="1"/>
        <w:numId w:val="13"/>
      </w:numPr>
    </w:pPr>
    <w:rPr>
      <w:rFonts w:ascii="宋体"/>
      <w:sz w:val="21"/>
    </w:rPr>
  </w:style>
  <w:style w:type="paragraph" w:customStyle="1" w:styleId="af6">
    <w:name w:val="附录四级条标题"/>
    <w:basedOn w:val="af5"/>
    <w:next w:val="affc"/>
    <w:qFormat/>
    <w:rsid w:val="00466514"/>
    <w:pPr>
      <w:numPr>
        <w:ilvl w:val="5"/>
      </w:numPr>
      <w:tabs>
        <w:tab w:val="num" w:pos="360"/>
      </w:tabs>
      <w:outlineLvl w:val="5"/>
    </w:pPr>
  </w:style>
  <w:style w:type="paragraph" w:customStyle="1" w:styleId="affffff5">
    <w:name w:val="附录四级无"/>
    <w:basedOn w:val="af6"/>
    <w:rsid w:val="00466514"/>
    <w:pPr>
      <w:tabs>
        <w:tab w:val="clear" w:pos="360"/>
      </w:tabs>
      <w:spacing w:beforeLines="0" w:before="0" w:afterLines="0" w:after="0"/>
    </w:pPr>
    <w:rPr>
      <w:rFonts w:ascii="宋体" w:eastAsia="宋体"/>
      <w:szCs w:val="21"/>
    </w:rPr>
  </w:style>
  <w:style w:type="paragraph" w:customStyle="1" w:styleId="a3">
    <w:name w:val="附录图标号"/>
    <w:basedOn w:val="aff"/>
    <w:uiPriority w:val="99"/>
    <w:qFormat/>
    <w:rsid w:val="00466514"/>
    <w:pPr>
      <w:keepNext/>
      <w:pageBreakBefore/>
      <w:widowControl/>
      <w:numPr>
        <w:numId w:val="11"/>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4">
    <w:name w:val="附录图标题"/>
    <w:basedOn w:val="aff"/>
    <w:next w:val="affc"/>
    <w:uiPriority w:val="99"/>
    <w:qFormat/>
    <w:rsid w:val="00466514"/>
    <w:pPr>
      <w:numPr>
        <w:ilvl w:val="1"/>
        <w:numId w:val="11"/>
      </w:numPr>
      <w:tabs>
        <w:tab w:val="num" w:pos="363"/>
      </w:tabs>
      <w:spacing w:beforeLines="50" w:before="50" w:afterLines="50" w:after="50"/>
      <w:ind w:left="0" w:firstLine="0"/>
      <w:jc w:val="center"/>
    </w:pPr>
    <w:rPr>
      <w:rFonts w:ascii="黑体" w:eastAsia="黑体" w:hAnsi="Times New Roman" w:cs="Times New Roman"/>
      <w:szCs w:val="21"/>
    </w:rPr>
  </w:style>
  <w:style w:type="paragraph" w:customStyle="1" w:styleId="af7">
    <w:name w:val="附录五级条标题"/>
    <w:basedOn w:val="af6"/>
    <w:next w:val="affc"/>
    <w:qFormat/>
    <w:rsid w:val="00466514"/>
    <w:pPr>
      <w:numPr>
        <w:ilvl w:val="6"/>
      </w:numPr>
      <w:tabs>
        <w:tab w:val="num" w:pos="360"/>
      </w:tabs>
      <w:outlineLvl w:val="6"/>
    </w:pPr>
  </w:style>
  <w:style w:type="paragraph" w:customStyle="1" w:styleId="affffff6">
    <w:name w:val="附录五级无"/>
    <w:basedOn w:val="af7"/>
    <w:rsid w:val="00466514"/>
    <w:pPr>
      <w:tabs>
        <w:tab w:val="clear" w:pos="360"/>
      </w:tabs>
      <w:spacing w:beforeLines="0" w:before="0" w:afterLines="0" w:after="0"/>
    </w:pPr>
    <w:rPr>
      <w:rFonts w:ascii="宋体" w:eastAsia="宋体"/>
      <w:szCs w:val="21"/>
    </w:rPr>
  </w:style>
  <w:style w:type="paragraph" w:customStyle="1" w:styleId="af2">
    <w:name w:val="附录章标题"/>
    <w:next w:val="affc"/>
    <w:qFormat/>
    <w:rsid w:val="00466514"/>
    <w:pPr>
      <w:numPr>
        <w:ilvl w:val="1"/>
        <w:numId w:val="12"/>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3">
    <w:name w:val="附录一级条标题"/>
    <w:basedOn w:val="af2"/>
    <w:next w:val="affc"/>
    <w:qFormat/>
    <w:rsid w:val="00466514"/>
    <w:pPr>
      <w:numPr>
        <w:ilvl w:val="2"/>
      </w:numPr>
      <w:autoSpaceDN w:val="0"/>
      <w:spacing w:beforeLines="50" w:before="50" w:afterLines="50" w:after="50"/>
      <w:outlineLvl w:val="2"/>
    </w:pPr>
  </w:style>
  <w:style w:type="paragraph" w:customStyle="1" w:styleId="affffff7">
    <w:name w:val="附录一级无"/>
    <w:basedOn w:val="af3"/>
    <w:rsid w:val="00466514"/>
    <w:pPr>
      <w:spacing w:beforeLines="0" w:before="0" w:afterLines="0" w:after="0"/>
    </w:pPr>
    <w:rPr>
      <w:rFonts w:ascii="宋体" w:eastAsia="宋体"/>
      <w:szCs w:val="21"/>
    </w:rPr>
  </w:style>
  <w:style w:type="paragraph" w:customStyle="1" w:styleId="afd">
    <w:name w:val="附录字母编号列项（一级）"/>
    <w:qFormat/>
    <w:rsid w:val="00466514"/>
    <w:pPr>
      <w:numPr>
        <w:numId w:val="13"/>
      </w:numPr>
    </w:pPr>
    <w:rPr>
      <w:rFonts w:ascii="宋体"/>
      <w:noProof/>
      <w:sz w:val="21"/>
    </w:rPr>
  </w:style>
  <w:style w:type="paragraph" w:styleId="a9">
    <w:name w:val="footnote text"/>
    <w:basedOn w:val="aff"/>
    <w:link w:val="affffff8"/>
    <w:rsid w:val="00466514"/>
    <w:pPr>
      <w:numPr>
        <w:numId w:val="15"/>
      </w:numPr>
      <w:snapToGrid w:val="0"/>
      <w:jc w:val="left"/>
    </w:pPr>
    <w:rPr>
      <w:rFonts w:ascii="宋体" w:eastAsia="宋体" w:hAnsi="Times New Roman" w:cs="Times New Roman"/>
      <w:sz w:val="18"/>
      <w:szCs w:val="18"/>
    </w:rPr>
  </w:style>
  <w:style w:type="character" w:customStyle="1" w:styleId="affffff8">
    <w:name w:val="脚注文本 字符"/>
    <w:basedOn w:val="aff0"/>
    <w:link w:val="a9"/>
    <w:rsid w:val="00466514"/>
    <w:rPr>
      <w:rFonts w:ascii="宋体"/>
      <w:kern w:val="2"/>
      <w:sz w:val="18"/>
      <w:szCs w:val="18"/>
    </w:rPr>
  </w:style>
  <w:style w:type="character" w:styleId="affffff9">
    <w:name w:val="footnote reference"/>
    <w:semiHidden/>
    <w:rsid w:val="00466514"/>
    <w:rPr>
      <w:vertAlign w:val="superscript"/>
    </w:rPr>
  </w:style>
  <w:style w:type="paragraph" w:customStyle="1" w:styleId="affffffa">
    <w:name w:val="列项说明"/>
    <w:basedOn w:val="aff"/>
    <w:rsid w:val="00466514"/>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b">
    <w:name w:val="列项说明数字编号"/>
    <w:rsid w:val="00466514"/>
    <w:pPr>
      <w:ind w:leftChars="400" w:left="600" w:hangingChars="200" w:hanging="200"/>
    </w:pPr>
    <w:rPr>
      <w:rFonts w:ascii="宋体"/>
      <w:sz w:val="21"/>
    </w:rPr>
  </w:style>
  <w:style w:type="paragraph" w:customStyle="1" w:styleId="affffffc">
    <w:name w:val="目次、索引正文"/>
    <w:rsid w:val="00466514"/>
    <w:pPr>
      <w:spacing w:line="320" w:lineRule="exact"/>
      <w:jc w:val="both"/>
    </w:pPr>
    <w:rPr>
      <w:rFonts w:ascii="宋体"/>
      <w:sz w:val="21"/>
    </w:rPr>
  </w:style>
  <w:style w:type="paragraph" w:styleId="TOC4">
    <w:name w:val="toc 4"/>
    <w:basedOn w:val="aff"/>
    <w:next w:val="aff"/>
    <w:autoRedefine/>
    <w:semiHidden/>
    <w:rsid w:val="00466514"/>
    <w:pPr>
      <w:tabs>
        <w:tab w:val="right" w:leader="dot" w:pos="9241"/>
      </w:tabs>
      <w:ind w:firstLineChars="200" w:firstLine="200"/>
      <w:jc w:val="left"/>
    </w:pPr>
    <w:rPr>
      <w:rFonts w:ascii="宋体" w:eastAsia="宋体" w:hAnsi="Times New Roman" w:cs="Times New Roman"/>
      <w:szCs w:val="21"/>
    </w:rPr>
  </w:style>
  <w:style w:type="paragraph" w:styleId="TOC5">
    <w:name w:val="toc 5"/>
    <w:basedOn w:val="aff"/>
    <w:next w:val="aff"/>
    <w:autoRedefine/>
    <w:semiHidden/>
    <w:rsid w:val="00466514"/>
    <w:pPr>
      <w:tabs>
        <w:tab w:val="right" w:leader="dot" w:pos="9241"/>
      </w:tabs>
      <w:ind w:firstLineChars="300" w:firstLine="300"/>
      <w:jc w:val="left"/>
    </w:pPr>
    <w:rPr>
      <w:rFonts w:ascii="宋体" w:eastAsia="宋体" w:hAnsi="Times New Roman" w:cs="Times New Roman"/>
      <w:szCs w:val="21"/>
    </w:rPr>
  </w:style>
  <w:style w:type="paragraph" w:styleId="TOC6">
    <w:name w:val="toc 6"/>
    <w:basedOn w:val="aff"/>
    <w:next w:val="aff"/>
    <w:autoRedefine/>
    <w:semiHidden/>
    <w:rsid w:val="00466514"/>
    <w:pPr>
      <w:tabs>
        <w:tab w:val="right" w:leader="dot" w:pos="9241"/>
      </w:tabs>
      <w:ind w:firstLineChars="400" w:firstLine="400"/>
      <w:jc w:val="left"/>
    </w:pPr>
    <w:rPr>
      <w:rFonts w:ascii="宋体" w:eastAsia="宋体" w:hAnsi="Times New Roman" w:cs="Times New Roman"/>
      <w:szCs w:val="21"/>
    </w:rPr>
  </w:style>
  <w:style w:type="paragraph" w:styleId="TOC7">
    <w:name w:val="toc 7"/>
    <w:basedOn w:val="aff"/>
    <w:next w:val="aff"/>
    <w:autoRedefine/>
    <w:semiHidden/>
    <w:rsid w:val="00466514"/>
    <w:pPr>
      <w:tabs>
        <w:tab w:val="right" w:leader="dot" w:pos="9241"/>
      </w:tabs>
      <w:ind w:firstLineChars="500" w:firstLine="500"/>
      <w:jc w:val="left"/>
    </w:pPr>
    <w:rPr>
      <w:rFonts w:ascii="宋体" w:eastAsia="宋体" w:hAnsi="Times New Roman" w:cs="Times New Roman"/>
      <w:szCs w:val="21"/>
    </w:rPr>
  </w:style>
  <w:style w:type="paragraph" w:styleId="TOC8">
    <w:name w:val="toc 8"/>
    <w:basedOn w:val="aff"/>
    <w:next w:val="aff"/>
    <w:autoRedefine/>
    <w:semiHidden/>
    <w:rsid w:val="00466514"/>
    <w:pPr>
      <w:tabs>
        <w:tab w:val="right" w:leader="dot" w:pos="9241"/>
      </w:tabs>
      <w:ind w:firstLineChars="600" w:firstLine="607"/>
      <w:jc w:val="left"/>
    </w:pPr>
    <w:rPr>
      <w:rFonts w:ascii="宋体" w:eastAsia="宋体" w:hAnsi="Times New Roman" w:cs="Times New Roman"/>
      <w:szCs w:val="21"/>
    </w:rPr>
  </w:style>
  <w:style w:type="paragraph" w:styleId="TOC9">
    <w:name w:val="toc 9"/>
    <w:basedOn w:val="aff"/>
    <w:next w:val="aff"/>
    <w:autoRedefine/>
    <w:semiHidden/>
    <w:rsid w:val="00466514"/>
    <w:pPr>
      <w:ind w:left="1470"/>
      <w:jc w:val="left"/>
    </w:pPr>
    <w:rPr>
      <w:rFonts w:ascii="Times New Roman" w:eastAsia="宋体" w:hAnsi="Times New Roman" w:cs="Times New Roman"/>
      <w:sz w:val="20"/>
      <w:szCs w:val="20"/>
    </w:rPr>
  </w:style>
  <w:style w:type="paragraph" w:customStyle="1" w:styleId="affffffd">
    <w:name w:val="其他标准标志"/>
    <w:basedOn w:val="afff7"/>
    <w:rsid w:val="00466514"/>
    <w:pPr>
      <w:framePr w:w="6101" w:h="1389" w:hRule="exact" w:hSpace="181" w:vSpace="181" w:wrap="around" w:vAnchor="page" w:hAnchor="page" w:x="4673" w:y="942"/>
    </w:pPr>
    <w:rPr>
      <w:szCs w:val="96"/>
    </w:rPr>
  </w:style>
  <w:style w:type="paragraph" w:customStyle="1" w:styleId="affffffe">
    <w:name w:val="三级无"/>
    <w:basedOn w:val="afff2"/>
    <w:rsid w:val="00466514"/>
    <w:pPr>
      <w:numPr>
        <w:ilvl w:val="3"/>
      </w:numPr>
      <w:tabs>
        <w:tab w:val="clear" w:pos="1905"/>
      </w:tabs>
      <w:spacing w:beforeLines="0" w:before="0" w:afterLines="0" w:after="0"/>
    </w:pPr>
    <w:rPr>
      <w:rFonts w:ascii="宋体" w:eastAsia="宋体"/>
    </w:rPr>
  </w:style>
  <w:style w:type="paragraph" w:customStyle="1" w:styleId="afffffff">
    <w:name w:val="示例后文字"/>
    <w:basedOn w:val="affc"/>
    <w:next w:val="affc"/>
    <w:qFormat/>
    <w:rsid w:val="00466514"/>
    <w:pPr>
      <w:tabs>
        <w:tab w:val="center" w:pos="4201"/>
        <w:tab w:val="right" w:leader="dot" w:pos="9298"/>
      </w:tabs>
      <w:ind w:firstLine="360"/>
    </w:pPr>
    <w:rPr>
      <w:noProof/>
      <w:sz w:val="18"/>
    </w:rPr>
  </w:style>
  <w:style w:type="paragraph" w:customStyle="1" w:styleId="ad">
    <w:name w:val="首示例"/>
    <w:next w:val="affc"/>
    <w:link w:val="Char2"/>
    <w:qFormat/>
    <w:rsid w:val="00466514"/>
    <w:pPr>
      <w:numPr>
        <w:numId w:val="5"/>
      </w:numPr>
      <w:tabs>
        <w:tab w:val="num" w:pos="360"/>
      </w:tabs>
      <w:ind w:firstLine="0"/>
    </w:pPr>
    <w:rPr>
      <w:rFonts w:ascii="宋体" w:hAnsi="宋体"/>
      <w:kern w:val="2"/>
      <w:sz w:val="18"/>
      <w:szCs w:val="18"/>
    </w:rPr>
  </w:style>
  <w:style w:type="character" w:customStyle="1" w:styleId="Char2">
    <w:name w:val="首示例 Char"/>
    <w:link w:val="ad"/>
    <w:rsid w:val="00466514"/>
    <w:rPr>
      <w:rFonts w:ascii="宋体" w:hAnsi="宋体"/>
      <w:kern w:val="2"/>
      <w:sz w:val="18"/>
      <w:szCs w:val="18"/>
    </w:rPr>
  </w:style>
  <w:style w:type="paragraph" w:customStyle="1" w:styleId="a0">
    <w:name w:val="四级无"/>
    <w:basedOn w:val="afff3"/>
    <w:rsid w:val="00466514"/>
    <w:pPr>
      <w:numPr>
        <w:numId w:val="14"/>
      </w:numPr>
      <w:tabs>
        <w:tab w:val="clear" w:pos="1905"/>
      </w:tabs>
      <w:spacing w:beforeLines="0" w:before="0" w:afterLines="0" w:after="0"/>
      <w:ind w:firstLine="0"/>
    </w:pPr>
    <w:rPr>
      <w:rFonts w:ascii="宋体" w:eastAsia="宋体"/>
    </w:rPr>
  </w:style>
  <w:style w:type="paragraph" w:styleId="17">
    <w:name w:val="index 1"/>
    <w:basedOn w:val="aff"/>
    <w:next w:val="affc"/>
    <w:rsid w:val="00466514"/>
    <w:pPr>
      <w:tabs>
        <w:tab w:val="right" w:leader="dot" w:pos="9299"/>
      </w:tabs>
      <w:jc w:val="left"/>
    </w:pPr>
    <w:rPr>
      <w:rFonts w:ascii="宋体" w:eastAsia="宋体" w:hAnsi="Times New Roman" w:cs="Times New Roman"/>
      <w:szCs w:val="21"/>
    </w:rPr>
  </w:style>
  <w:style w:type="paragraph" w:styleId="24">
    <w:name w:val="index 2"/>
    <w:basedOn w:val="aff"/>
    <w:next w:val="aff"/>
    <w:autoRedefine/>
    <w:rsid w:val="00466514"/>
    <w:pPr>
      <w:ind w:left="420" w:hanging="210"/>
      <w:jc w:val="left"/>
    </w:pPr>
    <w:rPr>
      <w:rFonts w:ascii="Calibri" w:eastAsia="宋体" w:hAnsi="Calibri" w:cs="Times New Roman"/>
      <w:sz w:val="20"/>
      <w:szCs w:val="20"/>
    </w:rPr>
  </w:style>
  <w:style w:type="paragraph" w:styleId="31">
    <w:name w:val="index 3"/>
    <w:basedOn w:val="aff"/>
    <w:next w:val="aff"/>
    <w:autoRedefine/>
    <w:rsid w:val="00466514"/>
    <w:pPr>
      <w:ind w:left="630" w:hanging="210"/>
      <w:jc w:val="left"/>
    </w:pPr>
    <w:rPr>
      <w:rFonts w:ascii="Calibri" w:eastAsia="宋体" w:hAnsi="Calibri" w:cs="Times New Roman"/>
      <w:sz w:val="20"/>
      <w:szCs w:val="20"/>
    </w:rPr>
  </w:style>
  <w:style w:type="paragraph" w:styleId="41">
    <w:name w:val="index 4"/>
    <w:basedOn w:val="aff"/>
    <w:next w:val="aff"/>
    <w:autoRedefine/>
    <w:rsid w:val="00466514"/>
    <w:pPr>
      <w:ind w:left="840" w:hanging="210"/>
      <w:jc w:val="left"/>
    </w:pPr>
    <w:rPr>
      <w:rFonts w:ascii="Calibri" w:eastAsia="宋体" w:hAnsi="Calibri" w:cs="Times New Roman"/>
      <w:sz w:val="20"/>
      <w:szCs w:val="20"/>
    </w:rPr>
  </w:style>
  <w:style w:type="paragraph" w:styleId="5">
    <w:name w:val="index 5"/>
    <w:basedOn w:val="aff"/>
    <w:next w:val="aff"/>
    <w:autoRedefine/>
    <w:rsid w:val="00466514"/>
    <w:pPr>
      <w:ind w:left="1050" w:hanging="210"/>
      <w:jc w:val="left"/>
    </w:pPr>
    <w:rPr>
      <w:rFonts w:ascii="Calibri" w:eastAsia="宋体" w:hAnsi="Calibri" w:cs="Times New Roman"/>
      <w:sz w:val="20"/>
      <w:szCs w:val="20"/>
    </w:rPr>
  </w:style>
  <w:style w:type="paragraph" w:styleId="6">
    <w:name w:val="index 6"/>
    <w:basedOn w:val="aff"/>
    <w:next w:val="aff"/>
    <w:autoRedefine/>
    <w:rsid w:val="00466514"/>
    <w:pPr>
      <w:ind w:left="1260" w:hanging="210"/>
      <w:jc w:val="left"/>
    </w:pPr>
    <w:rPr>
      <w:rFonts w:ascii="Calibri" w:eastAsia="宋体" w:hAnsi="Calibri" w:cs="Times New Roman"/>
      <w:sz w:val="20"/>
      <w:szCs w:val="20"/>
    </w:rPr>
  </w:style>
  <w:style w:type="paragraph" w:styleId="7">
    <w:name w:val="index 7"/>
    <w:basedOn w:val="aff"/>
    <w:next w:val="aff"/>
    <w:autoRedefine/>
    <w:rsid w:val="00466514"/>
    <w:pPr>
      <w:ind w:left="1470" w:hanging="210"/>
      <w:jc w:val="left"/>
    </w:pPr>
    <w:rPr>
      <w:rFonts w:ascii="Calibri" w:eastAsia="宋体" w:hAnsi="Calibri" w:cs="Times New Roman"/>
      <w:sz w:val="20"/>
      <w:szCs w:val="20"/>
    </w:rPr>
  </w:style>
  <w:style w:type="paragraph" w:styleId="8">
    <w:name w:val="index 8"/>
    <w:basedOn w:val="aff"/>
    <w:next w:val="aff"/>
    <w:autoRedefine/>
    <w:rsid w:val="00466514"/>
    <w:pPr>
      <w:ind w:left="1680" w:hanging="210"/>
      <w:jc w:val="left"/>
    </w:pPr>
    <w:rPr>
      <w:rFonts w:ascii="Calibri" w:eastAsia="宋体" w:hAnsi="Calibri" w:cs="Times New Roman"/>
      <w:sz w:val="20"/>
      <w:szCs w:val="20"/>
    </w:rPr>
  </w:style>
  <w:style w:type="paragraph" w:styleId="9">
    <w:name w:val="index 9"/>
    <w:basedOn w:val="aff"/>
    <w:next w:val="aff"/>
    <w:autoRedefine/>
    <w:rsid w:val="00466514"/>
    <w:pPr>
      <w:ind w:left="1890" w:hanging="210"/>
      <w:jc w:val="left"/>
    </w:pPr>
    <w:rPr>
      <w:rFonts w:ascii="Calibri" w:eastAsia="宋体" w:hAnsi="Calibri" w:cs="Times New Roman"/>
      <w:sz w:val="20"/>
      <w:szCs w:val="20"/>
    </w:rPr>
  </w:style>
  <w:style w:type="paragraph" w:styleId="afffffff0">
    <w:name w:val="index heading"/>
    <w:basedOn w:val="aff"/>
    <w:next w:val="17"/>
    <w:rsid w:val="00466514"/>
    <w:pPr>
      <w:spacing w:before="120" w:after="120"/>
      <w:jc w:val="center"/>
    </w:pPr>
    <w:rPr>
      <w:rFonts w:ascii="Calibri" w:eastAsia="宋体" w:hAnsi="Calibri" w:cs="Times New Roman"/>
      <w:b/>
      <w:bCs/>
      <w:iCs/>
      <w:szCs w:val="20"/>
    </w:rPr>
  </w:style>
  <w:style w:type="paragraph" w:customStyle="1" w:styleId="afffffff1">
    <w:name w:val="条文脚注"/>
    <w:basedOn w:val="a9"/>
    <w:rsid w:val="00466514"/>
    <w:pPr>
      <w:numPr>
        <w:numId w:val="0"/>
      </w:numPr>
      <w:jc w:val="both"/>
    </w:pPr>
  </w:style>
  <w:style w:type="paragraph" w:customStyle="1" w:styleId="afffffff2">
    <w:name w:val="图标脚注说明"/>
    <w:basedOn w:val="affc"/>
    <w:rsid w:val="00466514"/>
    <w:pPr>
      <w:tabs>
        <w:tab w:val="center" w:pos="4201"/>
        <w:tab w:val="right" w:leader="dot" w:pos="9298"/>
      </w:tabs>
      <w:ind w:left="840" w:firstLineChars="0" w:hanging="420"/>
    </w:pPr>
    <w:rPr>
      <w:noProof/>
      <w:sz w:val="18"/>
      <w:szCs w:val="18"/>
    </w:rPr>
  </w:style>
  <w:style w:type="paragraph" w:customStyle="1" w:styleId="a">
    <w:name w:val="图表脚注说明"/>
    <w:basedOn w:val="aff"/>
    <w:rsid w:val="00466514"/>
    <w:pPr>
      <w:numPr>
        <w:numId w:val="6"/>
      </w:numPr>
    </w:pPr>
    <w:rPr>
      <w:rFonts w:ascii="宋体" w:eastAsia="宋体" w:hAnsi="Times New Roman" w:cs="Times New Roman"/>
      <w:sz w:val="18"/>
      <w:szCs w:val="18"/>
    </w:rPr>
  </w:style>
  <w:style w:type="paragraph" w:customStyle="1" w:styleId="afffffff3">
    <w:name w:val="图的脚注"/>
    <w:next w:val="affc"/>
    <w:autoRedefine/>
    <w:qFormat/>
    <w:rsid w:val="00466514"/>
    <w:pPr>
      <w:widowControl w:val="0"/>
      <w:ind w:leftChars="200" w:left="840" w:hangingChars="200" w:hanging="420"/>
      <w:jc w:val="both"/>
    </w:pPr>
    <w:rPr>
      <w:rFonts w:ascii="宋体"/>
      <w:sz w:val="18"/>
    </w:rPr>
  </w:style>
  <w:style w:type="table" w:customStyle="1" w:styleId="18">
    <w:name w:val="网格型1"/>
    <w:basedOn w:val="aff1"/>
    <w:next w:val="affa"/>
    <w:rsid w:val="00466514"/>
    <w:pPr>
      <w:numPr>
        <w:numId w:val="33"/>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4">
    <w:name w:val="endnote text"/>
    <w:basedOn w:val="aff"/>
    <w:link w:val="afffffff5"/>
    <w:semiHidden/>
    <w:rsid w:val="00466514"/>
    <w:pPr>
      <w:snapToGrid w:val="0"/>
      <w:jc w:val="left"/>
    </w:pPr>
    <w:rPr>
      <w:rFonts w:ascii="Times New Roman" w:eastAsia="宋体" w:hAnsi="Times New Roman" w:cs="Times New Roman"/>
      <w:szCs w:val="24"/>
    </w:rPr>
  </w:style>
  <w:style w:type="character" w:customStyle="1" w:styleId="afffffff5">
    <w:name w:val="尾注文本 字符"/>
    <w:basedOn w:val="aff0"/>
    <w:link w:val="afffffff4"/>
    <w:semiHidden/>
    <w:rsid w:val="00466514"/>
    <w:rPr>
      <w:kern w:val="2"/>
      <w:sz w:val="21"/>
      <w:szCs w:val="24"/>
    </w:rPr>
  </w:style>
  <w:style w:type="character" w:styleId="afffffff6">
    <w:name w:val="endnote reference"/>
    <w:semiHidden/>
    <w:rsid w:val="00466514"/>
    <w:rPr>
      <w:vertAlign w:val="superscript"/>
    </w:rPr>
  </w:style>
  <w:style w:type="paragraph" w:customStyle="1" w:styleId="afffffff7">
    <w:name w:val="五级无"/>
    <w:basedOn w:val="afff4"/>
    <w:rsid w:val="00466514"/>
    <w:pPr>
      <w:tabs>
        <w:tab w:val="clear" w:pos="1905"/>
      </w:tabs>
      <w:spacing w:beforeLines="0" w:before="0" w:afterLines="0" w:after="0"/>
    </w:pPr>
    <w:rPr>
      <w:rFonts w:ascii="宋体" w:eastAsia="宋体"/>
    </w:rPr>
  </w:style>
  <w:style w:type="character" w:styleId="afffffff8">
    <w:name w:val="page number"/>
    <w:rsid w:val="00466514"/>
    <w:rPr>
      <w:rFonts w:ascii="Times New Roman" w:eastAsia="宋体" w:hAnsi="Times New Roman"/>
      <w:sz w:val="18"/>
    </w:rPr>
  </w:style>
  <w:style w:type="paragraph" w:customStyle="1" w:styleId="afffffff9">
    <w:name w:val="一级无"/>
    <w:basedOn w:val="afb"/>
    <w:rsid w:val="00466514"/>
    <w:pPr>
      <w:numPr>
        <w:ilvl w:val="1"/>
        <w:numId w:val="0"/>
      </w:numPr>
      <w:tabs>
        <w:tab w:val="clear" w:pos="1905"/>
      </w:tabs>
    </w:pPr>
    <w:rPr>
      <w:rFonts w:ascii="宋体" w:eastAsia="宋体"/>
      <w:szCs w:val="21"/>
    </w:rPr>
  </w:style>
  <w:style w:type="character" w:styleId="afffffffa">
    <w:name w:val="FollowedHyperlink"/>
    <w:rsid w:val="00466514"/>
    <w:rPr>
      <w:color w:val="800080"/>
      <w:u w:val="single"/>
    </w:rPr>
  </w:style>
  <w:style w:type="paragraph" w:customStyle="1" w:styleId="af8">
    <w:name w:val="正文表标题"/>
    <w:next w:val="affc"/>
    <w:uiPriority w:val="99"/>
    <w:qFormat/>
    <w:rsid w:val="00466514"/>
    <w:pPr>
      <w:numPr>
        <w:numId w:val="7"/>
      </w:numPr>
      <w:tabs>
        <w:tab w:val="num" w:pos="360"/>
      </w:tabs>
      <w:spacing w:beforeLines="50" w:before="156" w:afterLines="50" w:after="156"/>
      <w:jc w:val="center"/>
    </w:pPr>
    <w:rPr>
      <w:rFonts w:ascii="黑体" w:eastAsia="黑体"/>
      <w:sz w:val="21"/>
    </w:rPr>
  </w:style>
  <w:style w:type="paragraph" w:customStyle="1" w:styleId="afffffffb">
    <w:name w:val="正文公式编号制表符"/>
    <w:basedOn w:val="affc"/>
    <w:next w:val="affc"/>
    <w:qFormat/>
    <w:rsid w:val="00466514"/>
    <w:pPr>
      <w:tabs>
        <w:tab w:val="center" w:pos="4201"/>
        <w:tab w:val="right" w:leader="dot" w:pos="9298"/>
      </w:tabs>
      <w:ind w:firstLineChars="0" w:firstLine="0"/>
    </w:pPr>
    <w:rPr>
      <w:noProof/>
    </w:rPr>
  </w:style>
  <w:style w:type="paragraph" w:customStyle="1" w:styleId="af0">
    <w:name w:val="正文图标题"/>
    <w:next w:val="affc"/>
    <w:uiPriority w:val="99"/>
    <w:qFormat/>
    <w:rsid w:val="00466514"/>
    <w:pPr>
      <w:numPr>
        <w:numId w:val="17"/>
      </w:numPr>
      <w:tabs>
        <w:tab w:val="num" w:pos="360"/>
      </w:tabs>
      <w:spacing w:beforeLines="50" w:before="156" w:afterLines="50" w:after="156"/>
      <w:jc w:val="center"/>
    </w:pPr>
    <w:rPr>
      <w:rFonts w:ascii="黑体" w:eastAsia="黑体"/>
      <w:sz w:val="21"/>
    </w:rPr>
  </w:style>
  <w:style w:type="paragraph" w:customStyle="1" w:styleId="afffffffc">
    <w:name w:val="终结线"/>
    <w:basedOn w:val="aff"/>
    <w:rsid w:val="00466514"/>
    <w:pPr>
      <w:framePr w:hSpace="181" w:vSpace="181" w:wrap="around" w:vAnchor="text" w:hAnchor="margin" w:xAlign="center" w:y="285"/>
    </w:pPr>
    <w:rPr>
      <w:rFonts w:ascii="Times New Roman" w:eastAsia="宋体" w:hAnsi="Times New Roman" w:cs="Times New Roman"/>
      <w:szCs w:val="24"/>
    </w:rPr>
  </w:style>
  <w:style w:type="paragraph" w:customStyle="1" w:styleId="ac">
    <w:name w:val="其他发布日期"/>
    <w:basedOn w:val="afff9"/>
    <w:rsid w:val="00466514"/>
    <w:pPr>
      <w:framePr w:w="3997" w:h="471" w:hRule="exact" w:hSpace="0" w:vSpace="181" w:wrap="around" w:vAnchor="page" w:hAnchor="text" w:x="1419" w:y="14097"/>
      <w:numPr>
        <w:numId w:val="18"/>
      </w:numPr>
    </w:pPr>
  </w:style>
  <w:style w:type="paragraph" w:customStyle="1" w:styleId="afffffffd">
    <w:name w:val="其他实施日期"/>
    <w:basedOn w:val="affff2"/>
    <w:rsid w:val="00466514"/>
    <w:pPr>
      <w:framePr w:w="3997" w:h="471" w:hRule="exact" w:vSpace="181" w:wrap="around" w:vAnchor="page" w:hAnchor="text" w:x="7089" w:y="14097"/>
    </w:pPr>
  </w:style>
  <w:style w:type="paragraph" w:customStyle="1" w:styleId="25">
    <w:name w:val="封面标准名称2"/>
    <w:basedOn w:val="affb"/>
    <w:rsid w:val="00466514"/>
    <w:pPr>
      <w:framePr w:w="9639" w:wrap="around" w:vAnchor="page" w:hAnchor="page" w:y="4469"/>
      <w:spacing w:beforeLines="630" w:before="630"/>
    </w:pPr>
  </w:style>
  <w:style w:type="paragraph" w:customStyle="1" w:styleId="26">
    <w:name w:val="封面标准英文名称2"/>
    <w:basedOn w:val="afffd"/>
    <w:rsid w:val="00466514"/>
    <w:pPr>
      <w:framePr w:w="9639" w:h="6917" w:hRule="exact" w:wrap="around" w:vAnchor="page" w:hAnchor="page" w:xAlign="center" w:y="4469" w:anchorLock="1"/>
      <w:textAlignment w:val="center"/>
    </w:pPr>
    <w:rPr>
      <w:rFonts w:eastAsia="黑体"/>
      <w:szCs w:val="28"/>
    </w:rPr>
  </w:style>
  <w:style w:type="paragraph" w:customStyle="1" w:styleId="27">
    <w:name w:val="封面一致性程度标识2"/>
    <w:basedOn w:val="afffe"/>
    <w:rsid w:val="00466514"/>
    <w:pPr>
      <w:framePr w:w="9639" w:h="6917" w:hRule="exact" w:wrap="around" w:vAnchor="page" w:hAnchor="page" w:xAlign="center" w:y="4469" w:anchorLock="1"/>
      <w:widowControl w:val="0"/>
      <w:textAlignment w:val="center"/>
    </w:pPr>
    <w:rPr>
      <w:szCs w:val="28"/>
    </w:rPr>
  </w:style>
  <w:style w:type="paragraph" w:customStyle="1" w:styleId="28">
    <w:name w:val="封面标准文稿类别2"/>
    <w:basedOn w:val="afffc"/>
    <w:rsid w:val="00466514"/>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9">
    <w:name w:val="封面标准文稿编辑信息2"/>
    <w:basedOn w:val="afffb"/>
    <w:rsid w:val="00466514"/>
    <w:pPr>
      <w:framePr w:w="9639" w:h="6917" w:hRule="exact" w:wrap="around" w:vAnchor="page" w:hAnchor="page" w:xAlign="center" w:y="4469" w:anchorLock="1"/>
      <w:widowControl w:val="0"/>
      <w:spacing w:after="160"/>
      <w:textAlignment w:val="center"/>
    </w:pPr>
    <w:rPr>
      <w:szCs w:val="28"/>
    </w:rPr>
  </w:style>
  <w:style w:type="paragraph" w:customStyle="1" w:styleId="afffffffe">
    <w:name w:val="示例内容"/>
    <w:rsid w:val="00466514"/>
    <w:pPr>
      <w:ind w:firstLineChars="200" w:firstLine="200"/>
    </w:pPr>
    <w:rPr>
      <w:rFonts w:ascii="宋体"/>
      <w:noProof/>
      <w:sz w:val="18"/>
      <w:szCs w:val="18"/>
    </w:rPr>
  </w:style>
  <w:style w:type="paragraph" w:styleId="affffffff">
    <w:name w:val="Normal (Web)"/>
    <w:basedOn w:val="aff"/>
    <w:uiPriority w:val="99"/>
    <w:unhideWhenUsed/>
    <w:qFormat/>
    <w:rsid w:val="00466514"/>
    <w:rPr>
      <w:rFonts w:ascii="Times New Roman" w:eastAsia="宋体" w:hAnsi="Times New Roman" w:cs="Times New Roman"/>
      <w:sz w:val="24"/>
      <w:szCs w:val="24"/>
    </w:rPr>
  </w:style>
  <w:style w:type="character" w:styleId="affffffff0">
    <w:name w:val="Unresolved Mention"/>
    <w:basedOn w:val="aff0"/>
    <w:uiPriority w:val="99"/>
    <w:semiHidden/>
    <w:unhideWhenUsed/>
    <w:rsid w:val="00466514"/>
    <w:rPr>
      <w:color w:val="605E5C"/>
      <w:shd w:val="clear" w:color="auto" w:fill="E1DFDD"/>
    </w:rPr>
  </w:style>
  <w:style w:type="paragraph" w:styleId="TOC">
    <w:name w:val="TOC Heading"/>
    <w:basedOn w:val="1"/>
    <w:next w:val="aff"/>
    <w:uiPriority w:val="39"/>
    <w:unhideWhenUsed/>
    <w:qFormat/>
    <w:rsid w:val="00F9367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TKLiri5ukB43DzQTvPFLYceWP4_jbm22gVM_VA_T25X0tTqeDyQXxNCFffzUxPEJrSlZQkUGKzuQP0PtL9z-ZAmpQgNVAk8u7AmgeU91d03&amp;wd=&amp;eqid=bec278270000060a000000035f2e4389"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862AEA-B70C-4D80-A7A0-DADE90DCFA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19</Pages>
  <Words>1547</Words>
  <Characters>8820</Characters>
  <Application>Microsoft Office Word</Application>
  <DocSecurity>0</DocSecurity>
  <Lines>73</Lines>
  <Paragraphs>20</Paragraphs>
  <ScaleCrop>false</ScaleCrop>
  <Company>微软中国</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alice</cp:lastModifiedBy>
  <cp:revision>12</cp:revision>
  <dcterms:created xsi:type="dcterms:W3CDTF">2020-09-24T01:12:00Z</dcterms:created>
  <dcterms:modified xsi:type="dcterms:W3CDTF">2020-10-28T01:58:00Z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